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AF83F" w14:textId="7F37EE5E" w:rsidR="00D75FCA" w:rsidRDefault="00D75FCA" w:rsidP="002C1EC0">
      <w:pPr>
        <w:pStyle w:val="Nzev"/>
        <w:pBdr>
          <w:bottom w:val="single" w:sz="8" w:space="4" w:color="17365D"/>
        </w:pBdr>
        <w:rPr>
          <w:rFonts w:cs="Arial"/>
          <w:b/>
        </w:rPr>
      </w:pPr>
      <w:bookmarkStart w:id="0" w:name="_Hlk99553132"/>
      <w:r w:rsidRPr="00D75FCA">
        <w:rPr>
          <w:rFonts w:cs="Arial"/>
          <w:b/>
        </w:rPr>
        <w:t>Návrh zadání dokumentu</w:t>
      </w:r>
    </w:p>
    <w:p w14:paraId="7A230267" w14:textId="64121ADD" w:rsidR="009300EA" w:rsidRPr="002C7CDA" w:rsidRDefault="00D75FCA" w:rsidP="000B31EF">
      <w:pPr>
        <w:pStyle w:val="Nzev"/>
        <w:pBdr>
          <w:bottom w:val="single" w:sz="8" w:space="4" w:color="17365D"/>
        </w:pBdr>
        <w:rPr>
          <w:rFonts w:cs="Arial"/>
          <w:b/>
          <w:color w:val="FFFFFF"/>
        </w:rPr>
      </w:pPr>
      <w:r w:rsidRPr="002C7CDA">
        <w:rPr>
          <w:rFonts w:cs="Arial"/>
          <w:b/>
        </w:rPr>
        <w:t>Analýza stavu výzkumu, vývoje a</w:t>
      </w:r>
      <w:r w:rsidR="002543EB">
        <w:rPr>
          <w:rFonts w:cs="Arial"/>
          <w:b/>
        </w:rPr>
        <w:t> </w:t>
      </w:r>
      <w:r w:rsidRPr="002C7CDA">
        <w:rPr>
          <w:rFonts w:cs="Arial"/>
          <w:b/>
        </w:rPr>
        <w:t>inovací v České republice a jejich srovnání se zahraničím v roce 2022</w:t>
      </w:r>
      <w:r w:rsidR="00D01507" w:rsidRPr="002C7CDA">
        <w:rPr>
          <w:rFonts w:cs="Arial"/>
          <w:b/>
        </w:rPr>
        <w:br/>
      </w:r>
      <w:bookmarkEnd w:id="0"/>
    </w:p>
    <w:p w14:paraId="2C2028B9" w14:textId="77777777" w:rsidR="009300EA" w:rsidRPr="00C03B45" w:rsidRDefault="009300EA" w:rsidP="000B4E4D">
      <w:pPr>
        <w:jc w:val="center"/>
        <w:rPr>
          <w:rFonts w:cs="Arial"/>
          <w:color w:val="FFFFFF"/>
          <w:lang w:eastAsia="cs-CZ"/>
        </w:rPr>
      </w:pPr>
    </w:p>
    <w:p w14:paraId="68C70C0F" w14:textId="3E77D2DE" w:rsidR="009300EA" w:rsidRPr="008C1C61" w:rsidRDefault="009300EA" w:rsidP="000B4E4D">
      <w:pPr>
        <w:jc w:val="center"/>
        <w:rPr>
          <w:rFonts w:cs="Arial"/>
          <w:color w:val="FFFFFF" w:themeColor="background1"/>
          <w:lang w:eastAsia="cs-CZ"/>
        </w:rPr>
      </w:pPr>
      <w:r w:rsidRPr="008C1C61">
        <w:rPr>
          <w:rFonts w:cs="Arial"/>
          <w:color w:val="FFFFFF" w:themeColor="background1"/>
          <w:lang w:eastAsia="cs-CZ"/>
        </w:rPr>
        <w:t>(verze ze dne:</w:t>
      </w:r>
      <w:r w:rsidRPr="008C1C61">
        <w:rPr>
          <w:rFonts w:cs="Arial"/>
          <w:b/>
          <w:color w:val="FFFFFF" w:themeColor="background1"/>
          <w:lang w:eastAsia="cs-CZ"/>
        </w:rPr>
        <w:t xml:space="preserve"> </w:t>
      </w:r>
      <w:r w:rsidRPr="008C1C61">
        <w:rPr>
          <w:rFonts w:cs="Arial"/>
          <w:b/>
          <w:color w:val="FFFFFF" w:themeColor="background1"/>
          <w:lang w:eastAsia="cs-CZ"/>
        </w:rPr>
        <w:fldChar w:fldCharType="begin"/>
      </w:r>
      <w:r w:rsidRPr="008C1C61">
        <w:rPr>
          <w:rFonts w:cs="Arial"/>
          <w:b/>
          <w:color w:val="FFFFFF" w:themeColor="background1"/>
          <w:lang w:eastAsia="cs-CZ"/>
        </w:rPr>
        <w:instrText xml:space="preserve"> DATE  \@ "d. MMMM yyyy"  \* MERGEFORMAT </w:instrText>
      </w:r>
      <w:r w:rsidRPr="008C1C61">
        <w:rPr>
          <w:rFonts w:cs="Arial"/>
          <w:b/>
          <w:color w:val="FFFFFF" w:themeColor="background1"/>
          <w:lang w:eastAsia="cs-CZ"/>
        </w:rPr>
        <w:fldChar w:fldCharType="separate"/>
      </w:r>
      <w:r w:rsidR="002B250D">
        <w:rPr>
          <w:rFonts w:cs="Arial"/>
          <w:b/>
          <w:noProof/>
          <w:color w:val="FFFFFF" w:themeColor="background1"/>
          <w:lang w:eastAsia="cs-CZ"/>
        </w:rPr>
        <w:t>25. dubna 2023</w:t>
      </w:r>
      <w:r w:rsidRPr="008C1C61">
        <w:rPr>
          <w:rFonts w:cs="Arial"/>
          <w:b/>
          <w:color w:val="FFFFFF" w:themeColor="background1"/>
          <w:lang w:eastAsia="cs-CZ"/>
        </w:rPr>
        <w:fldChar w:fldCharType="end"/>
      </w:r>
    </w:p>
    <w:p w14:paraId="372686E6" w14:textId="77777777" w:rsidR="009300EA" w:rsidRPr="00C03B45" w:rsidRDefault="009300EA" w:rsidP="005F3205">
      <w:pPr>
        <w:rPr>
          <w:rFonts w:cs="Arial"/>
          <w:lang w:eastAsia="cs-CZ"/>
        </w:rPr>
      </w:pPr>
    </w:p>
    <w:p w14:paraId="5C11EB29" w14:textId="77777777" w:rsidR="009300EA" w:rsidRPr="00C03B45" w:rsidRDefault="009300EA" w:rsidP="005F3205">
      <w:pPr>
        <w:rPr>
          <w:rFonts w:cs="Arial"/>
          <w:lang w:eastAsia="cs-CZ"/>
        </w:rPr>
      </w:pPr>
    </w:p>
    <w:p w14:paraId="36777A48" w14:textId="77777777" w:rsidR="009300EA" w:rsidRPr="00C03B45" w:rsidRDefault="009300EA" w:rsidP="005F3205">
      <w:pPr>
        <w:rPr>
          <w:rFonts w:cs="Arial"/>
          <w:lang w:eastAsia="cs-CZ"/>
        </w:rPr>
      </w:pPr>
    </w:p>
    <w:p w14:paraId="209AF5B3" w14:textId="77777777" w:rsidR="009300EA" w:rsidRPr="00C03B45" w:rsidRDefault="009300EA" w:rsidP="005F3205">
      <w:pPr>
        <w:rPr>
          <w:rFonts w:cs="Arial"/>
          <w:lang w:eastAsia="cs-CZ"/>
        </w:rPr>
      </w:pPr>
    </w:p>
    <w:p w14:paraId="18785459" w14:textId="77777777" w:rsidR="00C71082" w:rsidRPr="00C03B45" w:rsidRDefault="00C71082" w:rsidP="005F3205">
      <w:pPr>
        <w:rPr>
          <w:rFonts w:cs="Arial"/>
          <w:lang w:eastAsia="cs-CZ"/>
        </w:rPr>
      </w:pPr>
    </w:p>
    <w:p w14:paraId="18569DA1" w14:textId="77777777" w:rsidR="000B31EF" w:rsidRDefault="009300EA" w:rsidP="005F3205">
      <w:pPr>
        <w:rPr>
          <w:rFonts w:cs="Arial"/>
          <w:b/>
          <w:lang w:eastAsia="cs-CZ"/>
        </w:rPr>
      </w:pPr>
      <w:r w:rsidRPr="00C03B45">
        <w:rPr>
          <w:rFonts w:cs="Arial"/>
          <w:b/>
          <w:lang w:eastAsia="cs-CZ"/>
        </w:rPr>
        <w:t>Zpracovatel:</w:t>
      </w:r>
    </w:p>
    <w:p w14:paraId="5AC7F6FB" w14:textId="3DAC5C1D" w:rsidR="00D75FCA" w:rsidRPr="000B31EF" w:rsidRDefault="00D75FCA" w:rsidP="005F3205">
      <w:pPr>
        <w:rPr>
          <w:rFonts w:cs="Arial"/>
          <w:bCs/>
          <w:lang w:eastAsia="cs-CZ"/>
        </w:rPr>
      </w:pPr>
      <w:r w:rsidRPr="000B31EF">
        <w:rPr>
          <w:rFonts w:cs="Arial"/>
          <w:bCs/>
          <w:lang w:eastAsia="cs-CZ"/>
        </w:rPr>
        <w:t>Oddělení analýz a koordinace výzkumu, vývoje a inovací</w:t>
      </w:r>
    </w:p>
    <w:p w14:paraId="6C32BFAA" w14:textId="74622BD1" w:rsidR="000B31EF" w:rsidRDefault="00D75FCA" w:rsidP="005F3205">
      <w:pPr>
        <w:rPr>
          <w:rFonts w:cs="Arial"/>
          <w:b/>
          <w:lang w:eastAsia="cs-CZ"/>
        </w:rPr>
      </w:pPr>
      <w:r>
        <w:rPr>
          <w:rFonts w:cs="Arial"/>
          <w:b/>
          <w:lang w:eastAsia="cs-CZ"/>
        </w:rPr>
        <w:t>Zpravodajové Rady</w:t>
      </w:r>
      <w:r w:rsidR="00703FB1">
        <w:rPr>
          <w:rFonts w:cs="Arial"/>
          <w:b/>
          <w:lang w:eastAsia="cs-CZ"/>
        </w:rPr>
        <w:t xml:space="preserve"> pro výzkum, vývoj a inovace</w:t>
      </w:r>
      <w:r>
        <w:rPr>
          <w:rFonts w:cs="Arial"/>
          <w:b/>
          <w:lang w:eastAsia="cs-CZ"/>
        </w:rPr>
        <w:t>:</w:t>
      </w:r>
    </w:p>
    <w:p w14:paraId="549C30FE" w14:textId="15229ECC" w:rsidR="00D75FCA" w:rsidRPr="000B31EF" w:rsidRDefault="000B31EF" w:rsidP="005F3205">
      <w:pPr>
        <w:rPr>
          <w:rFonts w:cs="Arial"/>
          <w:bCs/>
          <w:lang w:eastAsia="cs-CZ"/>
        </w:rPr>
      </w:pPr>
      <w:r w:rsidRPr="000B31EF">
        <w:rPr>
          <w:rFonts w:cs="Arial"/>
          <w:bCs/>
          <w:lang w:eastAsia="cs-CZ"/>
        </w:rPr>
        <w:t>prof. PhDr. Dana Hamplová, Ph.D. a prof. Ing. Vladimír Mařík, DrSc., dr.h.c.</w:t>
      </w:r>
    </w:p>
    <w:p w14:paraId="5B488DBB" w14:textId="14ECC82C" w:rsidR="009300EA" w:rsidRPr="00C03B45" w:rsidRDefault="00882669" w:rsidP="005F3205">
      <w:pPr>
        <w:rPr>
          <w:rFonts w:cs="Arial"/>
          <w:b/>
          <w:lang w:eastAsia="cs-CZ"/>
        </w:rPr>
        <w:sectPr w:rsidR="009300EA" w:rsidRPr="00C03B45" w:rsidSect="00EB614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708" w:footer="708" w:gutter="0"/>
          <w:cols w:space="708"/>
          <w:titlePg/>
          <w:docGrid w:linePitch="360"/>
        </w:sectPr>
      </w:pPr>
      <w:r w:rsidRPr="00882669">
        <w:rPr>
          <w:rFonts w:cs="Arial"/>
          <w:b/>
          <w:lang w:eastAsia="cs-CZ"/>
        </w:rPr>
        <w:t xml:space="preserve"> </w:t>
      </w:r>
    </w:p>
    <w:p w14:paraId="09723001" w14:textId="77777777" w:rsidR="009300EA" w:rsidRPr="00C03B45" w:rsidRDefault="009300EA" w:rsidP="00EF3227">
      <w:pPr>
        <w:pStyle w:val="Nadpis1obsah"/>
      </w:pPr>
      <w:bookmarkStart w:id="2" w:name="_Toc126158457"/>
      <w:r w:rsidRPr="00C03B45">
        <w:lastRenderedPageBreak/>
        <w:t>Obsah</w:t>
      </w:r>
      <w:bookmarkEnd w:id="2"/>
    </w:p>
    <w:p w14:paraId="1B6E7779" w14:textId="0DD2CAA5" w:rsidR="00AD0EEE" w:rsidRDefault="000B31EF">
      <w:pPr>
        <w:pStyle w:val="Obsah1"/>
        <w:tabs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lang w:val="en-GB" w:eastAsia="en-GB"/>
        </w:rPr>
      </w:pPr>
      <w:r>
        <w:rPr>
          <w:rFonts w:cs="Arial"/>
          <w:i/>
          <w:sz w:val="20"/>
        </w:rPr>
        <w:fldChar w:fldCharType="begin"/>
      </w:r>
      <w:r>
        <w:rPr>
          <w:rFonts w:cs="Arial"/>
          <w:i/>
          <w:sz w:val="20"/>
        </w:rPr>
        <w:instrText xml:space="preserve"> TOC \o "2-3" \h \z \t "Nadpis 1,1,Nadpis_1_bile,1" </w:instrText>
      </w:r>
      <w:r>
        <w:rPr>
          <w:rFonts w:cs="Arial"/>
          <w:i/>
          <w:sz w:val="20"/>
        </w:rPr>
        <w:fldChar w:fldCharType="separate"/>
      </w:r>
      <w:hyperlink w:anchor="_Toc132209729" w:history="1">
        <w:r w:rsidR="00AD0EEE" w:rsidRPr="00143151">
          <w:rPr>
            <w:rStyle w:val="Hypertextovodkaz"/>
            <w:noProof/>
          </w:rPr>
          <w:t>Základní informace</w:t>
        </w:r>
        <w:r w:rsidR="00AD0EEE">
          <w:rPr>
            <w:noProof/>
            <w:webHidden/>
          </w:rPr>
          <w:tab/>
        </w:r>
        <w:r w:rsidR="00AD0EEE">
          <w:rPr>
            <w:noProof/>
            <w:webHidden/>
          </w:rPr>
          <w:fldChar w:fldCharType="begin"/>
        </w:r>
        <w:r w:rsidR="00AD0EEE">
          <w:rPr>
            <w:noProof/>
            <w:webHidden/>
          </w:rPr>
          <w:instrText xml:space="preserve"> PAGEREF _Toc132209729 \h </w:instrText>
        </w:r>
        <w:r w:rsidR="00AD0EEE">
          <w:rPr>
            <w:noProof/>
            <w:webHidden/>
          </w:rPr>
        </w:r>
        <w:r w:rsidR="00AD0EEE">
          <w:rPr>
            <w:noProof/>
            <w:webHidden/>
          </w:rPr>
          <w:fldChar w:fldCharType="separate"/>
        </w:r>
        <w:r w:rsidR="00AD0EEE">
          <w:rPr>
            <w:noProof/>
            <w:webHidden/>
          </w:rPr>
          <w:t>3</w:t>
        </w:r>
        <w:r w:rsidR="00AD0EEE">
          <w:rPr>
            <w:noProof/>
            <w:webHidden/>
          </w:rPr>
          <w:fldChar w:fldCharType="end"/>
        </w:r>
      </w:hyperlink>
    </w:p>
    <w:p w14:paraId="77EA2748" w14:textId="6EB6648B" w:rsidR="00AD0EEE" w:rsidRDefault="00227E4C">
      <w:pPr>
        <w:pStyle w:val="Obsah3"/>
        <w:tabs>
          <w:tab w:val="right" w:leader="dot" w:pos="9628"/>
        </w:tabs>
        <w:rPr>
          <w:rFonts w:asciiTheme="minorHAnsi" w:eastAsiaTheme="minorEastAsia" w:hAnsiTheme="minorHAnsi" w:cstheme="minorBidi"/>
          <w:i w:val="0"/>
          <w:noProof/>
          <w:lang w:val="en-GB" w:eastAsia="en-GB"/>
        </w:rPr>
      </w:pPr>
      <w:hyperlink w:anchor="_Toc132209730" w:history="1">
        <w:r w:rsidR="00AD0EEE" w:rsidRPr="00143151">
          <w:rPr>
            <w:rStyle w:val="Hypertextovodkaz"/>
            <w:noProof/>
          </w:rPr>
          <w:t>Rekapitulace zpracování předchozích Analýz VaVaI 2015–2021</w:t>
        </w:r>
        <w:r w:rsidR="00AD0EEE">
          <w:rPr>
            <w:noProof/>
            <w:webHidden/>
          </w:rPr>
          <w:tab/>
        </w:r>
        <w:r w:rsidR="00AD0EEE">
          <w:rPr>
            <w:noProof/>
            <w:webHidden/>
          </w:rPr>
          <w:fldChar w:fldCharType="begin"/>
        </w:r>
        <w:r w:rsidR="00AD0EEE">
          <w:rPr>
            <w:noProof/>
            <w:webHidden/>
          </w:rPr>
          <w:instrText xml:space="preserve"> PAGEREF _Toc132209730 \h </w:instrText>
        </w:r>
        <w:r w:rsidR="00AD0EEE">
          <w:rPr>
            <w:noProof/>
            <w:webHidden/>
          </w:rPr>
        </w:r>
        <w:r w:rsidR="00AD0EEE">
          <w:rPr>
            <w:noProof/>
            <w:webHidden/>
          </w:rPr>
          <w:fldChar w:fldCharType="separate"/>
        </w:r>
        <w:r w:rsidR="00AD0EEE">
          <w:rPr>
            <w:noProof/>
            <w:webHidden/>
          </w:rPr>
          <w:t>3</w:t>
        </w:r>
        <w:r w:rsidR="00AD0EEE">
          <w:rPr>
            <w:noProof/>
            <w:webHidden/>
          </w:rPr>
          <w:fldChar w:fldCharType="end"/>
        </w:r>
      </w:hyperlink>
    </w:p>
    <w:p w14:paraId="6CF1FC8D" w14:textId="7BFD7760" w:rsidR="00AD0EEE" w:rsidRDefault="00227E4C">
      <w:pPr>
        <w:pStyle w:val="Obsah3"/>
        <w:tabs>
          <w:tab w:val="right" w:leader="dot" w:pos="9628"/>
        </w:tabs>
        <w:rPr>
          <w:rFonts w:asciiTheme="minorHAnsi" w:eastAsiaTheme="minorEastAsia" w:hAnsiTheme="minorHAnsi" w:cstheme="minorBidi"/>
          <w:i w:val="0"/>
          <w:noProof/>
          <w:lang w:val="en-GB" w:eastAsia="en-GB"/>
        </w:rPr>
      </w:pPr>
      <w:hyperlink w:anchor="_Toc132209731" w:history="1">
        <w:r w:rsidR="00AD0EEE" w:rsidRPr="00143151">
          <w:rPr>
            <w:rStyle w:val="Hypertextovodkaz"/>
            <w:noProof/>
          </w:rPr>
          <w:t>Podněty k přípravě Analýzy VaVaI za rok 2022</w:t>
        </w:r>
        <w:r w:rsidR="00AD0EEE">
          <w:rPr>
            <w:noProof/>
            <w:webHidden/>
          </w:rPr>
          <w:tab/>
        </w:r>
        <w:r w:rsidR="00AD0EEE">
          <w:rPr>
            <w:noProof/>
            <w:webHidden/>
          </w:rPr>
          <w:fldChar w:fldCharType="begin"/>
        </w:r>
        <w:r w:rsidR="00AD0EEE">
          <w:rPr>
            <w:noProof/>
            <w:webHidden/>
          </w:rPr>
          <w:instrText xml:space="preserve"> PAGEREF _Toc132209731 \h </w:instrText>
        </w:r>
        <w:r w:rsidR="00AD0EEE">
          <w:rPr>
            <w:noProof/>
            <w:webHidden/>
          </w:rPr>
        </w:r>
        <w:r w:rsidR="00AD0EEE">
          <w:rPr>
            <w:noProof/>
            <w:webHidden/>
          </w:rPr>
          <w:fldChar w:fldCharType="separate"/>
        </w:r>
        <w:r w:rsidR="00AD0EEE">
          <w:rPr>
            <w:noProof/>
            <w:webHidden/>
          </w:rPr>
          <w:t>4</w:t>
        </w:r>
        <w:r w:rsidR="00AD0EEE">
          <w:rPr>
            <w:noProof/>
            <w:webHidden/>
          </w:rPr>
          <w:fldChar w:fldCharType="end"/>
        </w:r>
      </w:hyperlink>
    </w:p>
    <w:p w14:paraId="1A728FC2" w14:textId="3C471D9A" w:rsidR="00AD0EEE" w:rsidRDefault="00227E4C">
      <w:pPr>
        <w:pStyle w:val="Obsah1"/>
        <w:tabs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lang w:val="en-GB" w:eastAsia="en-GB"/>
        </w:rPr>
      </w:pPr>
      <w:hyperlink w:anchor="_Toc132209732" w:history="1">
        <w:r w:rsidR="00AD0EEE" w:rsidRPr="00143151">
          <w:rPr>
            <w:rStyle w:val="Hypertextovodkaz"/>
            <w:noProof/>
          </w:rPr>
          <w:t>Návrh obsahu dokumentu</w:t>
        </w:r>
        <w:r w:rsidR="00AD0EEE">
          <w:rPr>
            <w:noProof/>
            <w:webHidden/>
          </w:rPr>
          <w:tab/>
        </w:r>
        <w:r w:rsidR="00AD0EEE">
          <w:rPr>
            <w:noProof/>
            <w:webHidden/>
          </w:rPr>
          <w:fldChar w:fldCharType="begin"/>
        </w:r>
        <w:r w:rsidR="00AD0EEE">
          <w:rPr>
            <w:noProof/>
            <w:webHidden/>
          </w:rPr>
          <w:instrText xml:space="preserve"> PAGEREF _Toc132209732 \h </w:instrText>
        </w:r>
        <w:r w:rsidR="00AD0EEE">
          <w:rPr>
            <w:noProof/>
            <w:webHidden/>
          </w:rPr>
        </w:r>
        <w:r w:rsidR="00AD0EEE">
          <w:rPr>
            <w:noProof/>
            <w:webHidden/>
          </w:rPr>
          <w:fldChar w:fldCharType="separate"/>
        </w:r>
        <w:r w:rsidR="00AD0EEE">
          <w:rPr>
            <w:noProof/>
            <w:webHidden/>
          </w:rPr>
          <w:t>5</w:t>
        </w:r>
        <w:r w:rsidR="00AD0EEE">
          <w:rPr>
            <w:noProof/>
            <w:webHidden/>
          </w:rPr>
          <w:fldChar w:fldCharType="end"/>
        </w:r>
      </w:hyperlink>
    </w:p>
    <w:p w14:paraId="3801B38F" w14:textId="0B642C70" w:rsidR="00AD0EEE" w:rsidRDefault="00227E4C">
      <w:pPr>
        <w:pStyle w:val="Obsah3"/>
        <w:tabs>
          <w:tab w:val="right" w:leader="dot" w:pos="9628"/>
        </w:tabs>
        <w:rPr>
          <w:rFonts w:asciiTheme="minorHAnsi" w:eastAsiaTheme="minorEastAsia" w:hAnsiTheme="minorHAnsi" w:cstheme="minorBidi"/>
          <w:i w:val="0"/>
          <w:noProof/>
          <w:lang w:val="en-GB" w:eastAsia="en-GB"/>
        </w:rPr>
      </w:pPr>
      <w:hyperlink w:anchor="_Toc132209733" w:history="1">
        <w:r w:rsidR="00AD0EEE" w:rsidRPr="00143151">
          <w:rPr>
            <w:rStyle w:val="Hypertextovodkaz"/>
            <w:noProof/>
          </w:rPr>
          <w:t>Základní přehled</w:t>
        </w:r>
        <w:r w:rsidR="00AD0EEE">
          <w:rPr>
            <w:noProof/>
            <w:webHidden/>
          </w:rPr>
          <w:tab/>
        </w:r>
        <w:r w:rsidR="00AD0EEE">
          <w:rPr>
            <w:noProof/>
            <w:webHidden/>
          </w:rPr>
          <w:fldChar w:fldCharType="begin"/>
        </w:r>
        <w:r w:rsidR="00AD0EEE">
          <w:rPr>
            <w:noProof/>
            <w:webHidden/>
          </w:rPr>
          <w:instrText xml:space="preserve"> PAGEREF _Toc132209733 \h </w:instrText>
        </w:r>
        <w:r w:rsidR="00AD0EEE">
          <w:rPr>
            <w:noProof/>
            <w:webHidden/>
          </w:rPr>
        </w:r>
        <w:r w:rsidR="00AD0EEE">
          <w:rPr>
            <w:noProof/>
            <w:webHidden/>
          </w:rPr>
          <w:fldChar w:fldCharType="separate"/>
        </w:r>
        <w:r w:rsidR="00AD0EEE">
          <w:rPr>
            <w:noProof/>
            <w:webHidden/>
          </w:rPr>
          <w:t>5</w:t>
        </w:r>
        <w:r w:rsidR="00AD0EEE">
          <w:rPr>
            <w:noProof/>
            <w:webHidden/>
          </w:rPr>
          <w:fldChar w:fldCharType="end"/>
        </w:r>
      </w:hyperlink>
    </w:p>
    <w:p w14:paraId="345243A0" w14:textId="70482C8B" w:rsidR="00AD0EEE" w:rsidRDefault="00227E4C">
      <w:pPr>
        <w:pStyle w:val="Obsah3"/>
        <w:tabs>
          <w:tab w:val="right" w:leader="dot" w:pos="9628"/>
        </w:tabs>
        <w:rPr>
          <w:rFonts w:asciiTheme="minorHAnsi" w:eastAsiaTheme="minorEastAsia" w:hAnsiTheme="minorHAnsi" w:cstheme="minorBidi"/>
          <w:i w:val="0"/>
          <w:noProof/>
          <w:lang w:val="en-GB" w:eastAsia="en-GB"/>
        </w:rPr>
      </w:pPr>
      <w:hyperlink w:anchor="_Toc132209734" w:history="1">
        <w:r w:rsidR="00AD0EEE" w:rsidRPr="00143151">
          <w:rPr>
            <w:rStyle w:val="Hypertextovodkaz"/>
            <w:noProof/>
          </w:rPr>
          <w:t>Obecná struktura tematických oblastí a jednotlivých témat</w:t>
        </w:r>
        <w:r w:rsidR="00AD0EEE">
          <w:rPr>
            <w:noProof/>
            <w:webHidden/>
          </w:rPr>
          <w:tab/>
        </w:r>
        <w:r w:rsidR="00AD0EEE">
          <w:rPr>
            <w:noProof/>
            <w:webHidden/>
          </w:rPr>
          <w:fldChar w:fldCharType="begin"/>
        </w:r>
        <w:r w:rsidR="00AD0EEE">
          <w:rPr>
            <w:noProof/>
            <w:webHidden/>
          </w:rPr>
          <w:instrText xml:space="preserve"> PAGEREF _Toc132209734 \h </w:instrText>
        </w:r>
        <w:r w:rsidR="00AD0EEE">
          <w:rPr>
            <w:noProof/>
            <w:webHidden/>
          </w:rPr>
        </w:r>
        <w:r w:rsidR="00AD0EEE">
          <w:rPr>
            <w:noProof/>
            <w:webHidden/>
          </w:rPr>
          <w:fldChar w:fldCharType="separate"/>
        </w:r>
        <w:r w:rsidR="00AD0EEE">
          <w:rPr>
            <w:noProof/>
            <w:webHidden/>
          </w:rPr>
          <w:t>6</w:t>
        </w:r>
        <w:r w:rsidR="00AD0EEE">
          <w:rPr>
            <w:noProof/>
            <w:webHidden/>
          </w:rPr>
          <w:fldChar w:fldCharType="end"/>
        </w:r>
      </w:hyperlink>
    </w:p>
    <w:p w14:paraId="52F92053" w14:textId="2D9F3AC2" w:rsidR="00AD0EEE" w:rsidRDefault="00227E4C">
      <w:pPr>
        <w:pStyle w:val="Obsah1"/>
        <w:tabs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lang w:val="en-GB" w:eastAsia="en-GB"/>
        </w:rPr>
      </w:pPr>
      <w:hyperlink w:anchor="_Toc132209735" w:history="1">
        <w:r w:rsidR="00AD0EEE" w:rsidRPr="00143151">
          <w:rPr>
            <w:rStyle w:val="Hypertextovodkaz"/>
            <w:noProof/>
          </w:rPr>
          <w:t>Harmonogram</w:t>
        </w:r>
        <w:r w:rsidR="00AD0EEE">
          <w:rPr>
            <w:noProof/>
            <w:webHidden/>
          </w:rPr>
          <w:tab/>
        </w:r>
        <w:r w:rsidR="00AD0EEE">
          <w:rPr>
            <w:noProof/>
            <w:webHidden/>
          </w:rPr>
          <w:fldChar w:fldCharType="begin"/>
        </w:r>
        <w:r w:rsidR="00AD0EEE">
          <w:rPr>
            <w:noProof/>
            <w:webHidden/>
          </w:rPr>
          <w:instrText xml:space="preserve"> PAGEREF _Toc132209735 \h </w:instrText>
        </w:r>
        <w:r w:rsidR="00AD0EEE">
          <w:rPr>
            <w:noProof/>
            <w:webHidden/>
          </w:rPr>
        </w:r>
        <w:r w:rsidR="00AD0EEE">
          <w:rPr>
            <w:noProof/>
            <w:webHidden/>
          </w:rPr>
          <w:fldChar w:fldCharType="separate"/>
        </w:r>
        <w:r w:rsidR="00AD0EEE">
          <w:rPr>
            <w:noProof/>
            <w:webHidden/>
          </w:rPr>
          <w:t>8</w:t>
        </w:r>
        <w:r w:rsidR="00AD0EEE">
          <w:rPr>
            <w:noProof/>
            <w:webHidden/>
          </w:rPr>
          <w:fldChar w:fldCharType="end"/>
        </w:r>
      </w:hyperlink>
    </w:p>
    <w:p w14:paraId="45AEE164" w14:textId="3A59E9C4" w:rsidR="009300EA" w:rsidRPr="00C03B45" w:rsidRDefault="000B31EF" w:rsidP="00685CAC">
      <w:pPr>
        <w:ind w:left="567"/>
        <w:rPr>
          <w:rFonts w:cs="Arial"/>
          <w:color w:val="FFFFFF"/>
        </w:rPr>
      </w:pPr>
      <w:r>
        <w:rPr>
          <w:rFonts w:eastAsia="Times New Roman" w:cs="Arial"/>
          <w:i/>
          <w:sz w:val="20"/>
          <w:lang w:eastAsia="cs-CZ"/>
        </w:rPr>
        <w:fldChar w:fldCharType="end"/>
      </w:r>
      <w:r w:rsidR="009300EA" w:rsidRPr="00C03B45">
        <w:rPr>
          <w:rFonts w:cs="Arial"/>
          <w:color w:val="FFFFFF"/>
        </w:rPr>
        <w:t>Verze ze dne 8. června 2021</w:t>
      </w:r>
    </w:p>
    <w:p w14:paraId="61099078" w14:textId="77777777" w:rsidR="009300EA" w:rsidRPr="00C03B45" w:rsidRDefault="009300EA" w:rsidP="003A1F12">
      <w:pPr>
        <w:rPr>
          <w:rFonts w:cs="Arial"/>
        </w:rPr>
      </w:pPr>
    </w:p>
    <w:p w14:paraId="46F82EF3" w14:textId="77777777" w:rsidR="009300EA" w:rsidRPr="00C03B45" w:rsidRDefault="009300EA" w:rsidP="003A1F12">
      <w:pPr>
        <w:rPr>
          <w:rFonts w:cs="Arial"/>
        </w:rPr>
        <w:sectPr w:rsidR="009300EA" w:rsidRPr="00C03B45" w:rsidSect="00EB6142">
          <w:headerReference w:type="first" r:id="rId14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14:paraId="3A2DF493" w14:textId="0512E278" w:rsidR="009300EA" w:rsidRPr="000B31EF" w:rsidRDefault="000B31EF" w:rsidP="00EF3227">
      <w:pPr>
        <w:pStyle w:val="Nadpis1"/>
      </w:pPr>
      <w:bookmarkStart w:id="3" w:name="_Toc126158458"/>
      <w:bookmarkStart w:id="4" w:name="_Toc132209729"/>
      <w:r w:rsidRPr="000B31EF">
        <w:lastRenderedPageBreak/>
        <w:t>Základní informace</w:t>
      </w:r>
      <w:bookmarkEnd w:id="3"/>
      <w:bookmarkEnd w:id="4"/>
    </w:p>
    <w:p w14:paraId="52073582" w14:textId="7ACF758D" w:rsidR="000B31EF" w:rsidRDefault="000B31EF" w:rsidP="000B31EF">
      <w:pPr>
        <w:spacing w:after="120" w:line="360" w:lineRule="auto"/>
        <w:jc w:val="both"/>
        <w:rPr>
          <w:rFonts w:cs="Arial"/>
        </w:rPr>
      </w:pPr>
      <w:r w:rsidRPr="00EB09AD">
        <w:rPr>
          <w:rFonts w:cs="Arial"/>
        </w:rPr>
        <w:t>Analýzu stavu výzkumu, vývoje a inovací v České republice a jejich srovnání se zahraničím (dále jen „Analýza</w:t>
      </w:r>
      <w:r>
        <w:rPr>
          <w:rFonts w:cs="Arial"/>
        </w:rPr>
        <w:t xml:space="preserve"> VaVaI</w:t>
      </w:r>
      <w:r w:rsidRPr="00EB09AD">
        <w:rPr>
          <w:rFonts w:cs="Arial"/>
        </w:rPr>
        <w:t>“)</w:t>
      </w:r>
      <w:r>
        <w:rPr>
          <w:rFonts w:cs="Arial"/>
        </w:rPr>
        <w:t xml:space="preserve"> </w:t>
      </w:r>
      <w:r w:rsidRPr="00EB09AD">
        <w:rPr>
          <w:rFonts w:cs="Arial"/>
          <w:b/>
        </w:rPr>
        <w:t>zpracovává každoročně Rada pro výzkum, vývoj a inovace</w:t>
      </w:r>
      <w:r w:rsidRPr="00EB09AD">
        <w:rPr>
          <w:rFonts w:cs="Arial"/>
        </w:rPr>
        <w:t xml:space="preserve"> (dále jen „Rada“) dle § 35 odst. 2 písm. g) zákona 130/2002 Sb. o podpoře výzkumu, experimentálního vývoje a inovací z veřejných prostředků a o změně některých souvisejících zákonů (zákon o</w:t>
      </w:r>
      <w:r w:rsidR="00462BF9">
        <w:rPr>
          <w:rFonts w:cs="Arial"/>
        </w:rPr>
        <w:t> </w:t>
      </w:r>
      <w:r w:rsidRPr="00EB09AD">
        <w:rPr>
          <w:rFonts w:cs="Arial"/>
        </w:rPr>
        <w:t>podpoře výzkumu, experimentálního vývoje a inovací) ve znění pozdějších změn</w:t>
      </w:r>
      <w:r>
        <w:rPr>
          <w:rFonts w:cs="Arial"/>
        </w:rPr>
        <w:t>.</w:t>
      </w:r>
    </w:p>
    <w:p w14:paraId="39EEB3B5" w14:textId="1D0732A3" w:rsidR="000B31EF" w:rsidRDefault="000B31EF" w:rsidP="000B31EF">
      <w:pPr>
        <w:spacing w:after="120" w:line="360" w:lineRule="auto"/>
        <w:jc w:val="both"/>
        <w:rPr>
          <w:rFonts w:cs="Arial"/>
        </w:rPr>
      </w:pPr>
      <w:r w:rsidRPr="002B0E9E">
        <w:rPr>
          <w:rFonts w:cs="Arial"/>
        </w:rPr>
        <w:t xml:space="preserve">Termín předložení Analýzy VaVaI </w:t>
      </w:r>
      <w:r>
        <w:rPr>
          <w:rFonts w:cs="Arial"/>
        </w:rPr>
        <w:t xml:space="preserve">za rok 2022 </w:t>
      </w:r>
      <w:r w:rsidRPr="002B0E9E">
        <w:rPr>
          <w:rFonts w:cs="Arial"/>
        </w:rPr>
        <w:t xml:space="preserve">na jednání Rady je </w:t>
      </w:r>
      <w:r w:rsidR="002B352C">
        <w:rPr>
          <w:rFonts w:cs="Arial"/>
        </w:rPr>
        <w:t xml:space="preserve">navržen na </w:t>
      </w:r>
      <w:r w:rsidRPr="002B0E9E">
        <w:rPr>
          <w:rFonts w:cs="Arial"/>
        </w:rPr>
        <w:t>1</w:t>
      </w:r>
      <w:r>
        <w:rPr>
          <w:rFonts w:cs="Arial"/>
        </w:rPr>
        <w:t>5</w:t>
      </w:r>
      <w:r w:rsidRPr="002B0E9E">
        <w:rPr>
          <w:rFonts w:cs="Arial"/>
        </w:rPr>
        <w:t>.</w:t>
      </w:r>
      <w:r w:rsidR="002B352C">
        <w:rPr>
          <w:rFonts w:cs="Arial"/>
        </w:rPr>
        <w:t> </w:t>
      </w:r>
      <w:r w:rsidRPr="002B0E9E">
        <w:rPr>
          <w:rFonts w:cs="Arial"/>
        </w:rPr>
        <w:t>prosinec</w:t>
      </w:r>
      <w:r w:rsidR="002B352C">
        <w:rPr>
          <w:rFonts w:cs="Arial"/>
        </w:rPr>
        <w:t> </w:t>
      </w:r>
      <w:r w:rsidRPr="002B0E9E">
        <w:rPr>
          <w:rFonts w:cs="Arial"/>
        </w:rPr>
        <w:t>202</w:t>
      </w:r>
      <w:r>
        <w:rPr>
          <w:rFonts w:cs="Arial"/>
        </w:rPr>
        <w:t>3 a následně bude schválený dokument předložen na jednání</w:t>
      </w:r>
      <w:r w:rsidRPr="002B0E9E">
        <w:rPr>
          <w:rFonts w:cs="Arial"/>
        </w:rPr>
        <w:t xml:space="preserve"> vlády</w:t>
      </w:r>
      <w:r>
        <w:rPr>
          <w:rFonts w:cs="Arial"/>
        </w:rPr>
        <w:t>.</w:t>
      </w:r>
    </w:p>
    <w:p w14:paraId="2FA03017" w14:textId="2972C8C1" w:rsidR="000B31EF" w:rsidRPr="000B31EF" w:rsidRDefault="000B31EF" w:rsidP="000B31EF">
      <w:pPr>
        <w:pStyle w:val="Nadpisbezstranky"/>
        <w:rPr>
          <w:szCs w:val="26"/>
        </w:rPr>
      </w:pPr>
      <w:bookmarkStart w:id="5" w:name="_Toc126158459"/>
      <w:bookmarkStart w:id="6" w:name="_Toc132209730"/>
      <w:r>
        <w:rPr>
          <w:szCs w:val="26"/>
        </w:rPr>
        <w:t>Rekapitulace zpracování</w:t>
      </w:r>
      <w:r w:rsidRPr="000B31EF">
        <w:rPr>
          <w:szCs w:val="26"/>
        </w:rPr>
        <w:t xml:space="preserve"> </w:t>
      </w:r>
      <w:r>
        <w:rPr>
          <w:szCs w:val="26"/>
        </w:rPr>
        <w:t>předchozích Analýz VaVaI 2015–2021</w:t>
      </w:r>
      <w:bookmarkEnd w:id="5"/>
      <w:bookmarkEnd w:id="6"/>
    </w:p>
    <w:p w14:paraId="2BE49989" w14:textId="6F0A9261" w:rsidR="00927AD3" w:rsidRDefault="000B31EF" w:rsidP="00927AD3">
      <w:pPr>
        <w:spacing w:after="120" w:line="360" w:lineRule="auto"/>
        <w:jc w:val="both"/>
        <w:rPr>
          <w:rFonts w:cs="Arial"/>
        </w:rPr>
      </w:pPr>
      <w:r w:rsidRPr="00EB09AD">
        <w:rPr>
          <w:rFonts w:cs="Arial"/>
        </w:rPr>
        <w:t>Analýzy</w:t>
      </w:r>
      <w:r>
        <w:rPr>
          <w:rFonts w:cs="Arial"/>
        </w:rPr>
        <w:t xml:space="preserve"> VaVaI</w:t>
      </w:r>
      <w:r w:rsidRPr="00EB09AD">
        <w:rPr>
          <w:rFonts w:cs="Arial"/>
        </w:rPr>
        <w:t xml:space="preserve"> za roky 2014 </w:t>
      </w:r>
      <w:r>
        <w:rPr>
          <w:rFonts w:cs="Arial"/>
        </w:rPr>
        <w:t>až 2021</w:t>
      </w:r>
      <w:r w:rsidRPr="00EB09AD">
        <w:rPr>
          <w:rFonts w:cs="Arial"/>
        </w:rPr>
        <w:t xml:space="preserve"> byly </w:t>
      </w:r>
      <w:r w:rsidRPr="00EB09AD">
        <w:rPr>
          <w:rFonts w:cs="Arial"/>
          <w:b/>
        </w:rPr>
        <w:t>zpracovány</w:t>
      </w:r>
      <w:r>
        <w:rPr>
          <w:rFonts w:cs="Arial"/>
          <w:b/>
        </w:rPr>
        <w:t xml:space="preserve"> s využitím</w:t>
      </w:r>
      <w:r w:rsidRPr="00EB09AD">
        <w:rPr>
          <w:rFonts w:cs="Arial"/>
          <w:b/>
        </w:rPr>
        <w:t xml:space="preserve"> interní</w:t>
      </w:r>
      <w:r>
        <w:rPr>
          <w:rFonts w:cs="Arial"/>
          <w:b/>
        </w:rPr>
        <w:t>ch</w:t>
      </w:r>
      <w:r w:rsidRPr="00EB09AD">
        <w:rPr>
          <w:rFonts w:cs="Arial"/>
          <w:b/>
        </w:rPr>
        <w:t xml:space="preserve"> kapaci</w:t>
      </w:r>
      <w:r>
        <w:rPr>
          <w:rFonts w:cs="Arial"/>
          <w:b/>
        </w:rPr>
        <w:t>t</w:t>
      </w:r>
      <w:r w:rsidRPr="00EB09AD">
        <w:rPr>
          <w:rFonts w:cs="Arial"/>
        </w:rPr>
        <w:t>,</w:t>
      </w:r>
      <w:r>
        <w:rPr>
          <w:rFonts w:cs="Arial"/>
        </w:rPr>
        <w:t xml:space="preserve"> </w:t>
      </w:r>
      <w:r w:rsidRPr="00EB09AD">
        <w:rPr>
          <w:rFonts w:cs="Arial"/>
        </w:rPr>
        <w:t xml:space="preserve">tj. pracovníky </w:t>
      </w:r>
      <w:r>
        <w:rPr>
          <w:rFonts w:cs="Arial"/>
        </w:rPr>
        <w:t>ÚV ČR – RVVI.</w:t>
      </w:r>
      <w:r w:rsidR="00927AD3">
        <w:rPr>
          <w:rFonts w:cs="Arial"/>
        </w:rPr>
        <w:t xml:space="preserve"> Jejich c</w:t>
      </w:r>
      <w:r w:rsidR="00927AD3" w:rsidRPr="00EB09AD">
        <w:rPr>
          <w:rFonts w:cs="Arial"/>
        </w:rPr>
        <w:t>ílem Analýzy</w:t>
      </w:r>
      <w:r w:rsidR="00927AD3">
        <w:rPr>
          <w:rFonts w:cs="Arial"/>
        </w:rPr>
        <w:t xml:space="preserve"> VaVaI bylo </w:t>
      </w:r>
      <w:r w:rsidR="00927AD3" w:rsidRPr="00EB09AD">
        <w:rPr>
          <w:rFonts w:cs="Arial"/>
        </w:rPr>
        <w:t xml:space="preserve">na základě indikátorů a vztahů mezi mini </w:t>
      </w:r>
      <w:r w:rsidR="00927AD3">
        <w:rPr>
          <w:rFonts w:cs="Arial"/>
        </w:rPr>
        <w:t xml:space="preserve">poukázat na </w:t>
      </w:r>
      <w:r w:rsidR="00927AD3" w:rsidRPr="00EB09AD">
        <w:rPr>
          <w:rFonts w:cs="Arial"/>
        </w:rPr>
        <w:t>silné a</w:t>
      </w:r>
      <w:r w:rsidR="00927AD3">
        <w:rPr>
          <w:rFonts w:cs="Arial"/>
        </w:rPr>
        <w:t> </w:t>
      </w:r>
      <w:r w:rsidR="00927AD3" w:rsidRPr="00EB09AD">
        <w:rPr>
          <w:rFonts w:cs="Arial"/>
        </w:rPr>
        <w:t xml:space="preserve">slabé stránky systému VaVaI a </w:t>
      </w:r>
      <w:r w:rsidR="00927AD3">
        <w:rPr>
          <w:rFonts w:cs="Arial"/>
        </w:rPr>
        <w:t>podat tak aktuální informace o stavu VaVaI v ČR a to včetně mezinárodního srovnání.</w:t>
      </w:r>
    </w:p>
    <w:p w14:paraId="4DF4B534" w14:textId="77777777" w:rsidR="00927AD3" w:rsidRDefault="000B31EF" w:rsidP="000B31EF">
      <w:pPr>
        <w:spacing w:after="120" w:line="360" w:lineRule="auto"/>
        <w:jc w:val="both"/>
        <w:rPr>
          <w:rFonts w:cs="Arial"/>
        </w:rPr>
      </w:pPr>
      <w:r w:rsidRPr="00EB09AD">
        <w:rPr>
          <w:rFonts w:cs="Arial"/>
          <w:b/>
        </w:rPr>
        <w:t>Zpravodaj</w:t>
      </w:r>
      <w:r>
        <w:rPr>
          <w:rFonts w:cs="Arial"/>
          <w:b/>
        </w:rPr>
        <w:t>i</w:t>
      </w:r>
      <w:r w:rsidRPr="00EB09AD">
        <w:rPr>
          <w:rFonts w:cs="Arial"/>
        </w:rPr>
        <w:t xml:space="preserve"> </w:t>
      </w:r>
      <w:r>
        <w:rPr>
          <w:rFonts w:cs="Arial"/>
        </w:rPr>
        <w:t>materiálu byli v roce 2022 jmenováni</w:t>
      </w:r>
      <w:r w:rsidR="00927AD3">
        <w:rPr>
          <w:rFonts w:cs="Arial"/>
        </w:rPr>
        <w:t>:</w:t>
      </w:r>
    </w:p>
    <w:p w14:paraId="65909A2F" w14:textId="00F1B0D2" w:rsidR="00927AD3" w:rsidRDefault="00927AD3" w:rsidP="00592A91">
      <w:pPr>
        <w:spacing w:after="120" w:line="360" w:lineRule="auto"/>
        <w:ind w:left="284" w:firstLine="425"/>
        <w:jc w:val="both"/>
        <w:rPr>
          <w:rFonts w:cs="Arial"/>
        </w:rPr>
      </w:pPr>
      <w:r>
        <w:rPr>
          <w:rFonts w:cs="Arial"/>
        </w:rPr>
        <w:t xml:space="preserve">– </w:t>
      </w:r>
      <w:r w:rsidR="000B31EF" w:rsidRPr="00F25AE4">
        <w:rPr>
          <w:rFonts w:cs="Arial"/>
        </w:rPr>
        <w:t>prof. PhDr. Dana Hamplová, Ph.D.</w:t>
      </w:r>
      <w:r>
        <w:rPr>
          <w:rFonts w:cs="Arial"/>
        </w:rPr>
        <w:t>,</w:t>
      </w:r>
    </w:p>
    <w:p w14:paraId="799C8C79" w14:textId="2AE04012" w:rsidR="000B31EF" w:rsidRDefault="00927AD3" w:rsidP="00592A91">
      <w:pPr>
        <w:spacing w:after="120" w:line="360" w:lineRule="auto"/>
        <w:ind w:left="284" w:firstLine="425"/>
        <w:jc w:val="both"/>
        <w:rPr>
          <w:rFonts w:cs="Arial"/>
        </w:rPr>
      </w:pPr>
      <w:r>
        <w:rPr>
          <w:rFonts w:cs="Arial"/>
        </w:rPr>
        <w:t xml:space="preserve">– </w:t>
      </w:r>
      <w:r w:rsidR="000B31EF" w:rsidRPr="00F25AE4">
        <w:rPr>
          <w:rFonts w:cs="Arial"/>
        </w:rPr>
        <w:t>prof. Ing. Vladimír Mařík, DrSc., dr.h.c</w:t>
      </w:r>
      <w:r w:rsidR="000B31EF" w:rsidRPr="00EB09AD">
        <w:rPr>
          <w:rFonts w:cs="Arial"/>
        </w:rPr>
        <w:t>.</w:t>
      </w:r>
    </w:p>
    <w:p w14:paraId="05C5EC68" w14:textId="69DA9C9A" w:rsidR="000B31EF" w:rsidRDefault="000B31EF" w:rsidP="000B31EF">
      <w:pPr>
        <w:spacing w:after="120" w:line="360" w:lineRule="auto"/>
        <w:jc w:val="both"/>
        <w:rPr>
          <w:rFonts w:cs="Arial"/>
        </w:rPr>
      </w:pPr>
      <w:r>
        <w:rPr>
          <w:rFonts w:cs="Arial"/>
        </w:rPr>
        <w:t>Analýzy VaVaI jsou</w:t>
      </w:r>
      <w:r w:rsidRPr="00312461">
        <w:rPr>
          <w:rFonts w:cs="Arial"/>
        </w:rPr>
        <w:t xml:space="preserve"> </w:t>
      </w:r>
      <w:r>
        <w:rPr>
          <w:rFonts w:cs="Arial"/>
        </w:rPr>
        <w:t>jedním z východisek pro</w:t>
      </w:r>
      <w:r w:rsidRPr="00312461">
        <w:rPr>
          <w:rFonts w:cs="Arial"/>
        </w:rPr>
        <w:t xml:space="preserve"> příprav</w:t>
      </w:r>
      <w:r>
        <w:rPr>
          <w:rFonts w:cs="Arial"/>
        </w:rPr>
        <w:t>u</w:t>
      </w:r>
      <w:r w:rsidRPr="00312461">
        <w:rPr>
          <w:rFonts w:cs="Arial"/>
        </w:rPr>
        <w:t xml:space="preserve"> materiálů strategického a</w:t>
      </w:r>
      <w:r>
        <w:rPr>
          <w:rFonts w:cs="Arial"/>
        </w:rPr>
        <w:t> </w:t>
      </w:r>
      <w:r w:rsidRPr="00312461">
        <w:rPr>
          <w:rFonts w:cs="Arial"/>
        </w:rPr>
        <w:t xml:space="preserve">koncepčního rázu, které jsou vládě předkládány k projednání. </w:t>
      </w:r>
      <w:r>
        <w:rPr>
          <w:rFonts w:cs="Arial"/>
        </w:rPr>
        <w:t>Příprava</w:t>
      </w:r>
      <w:r w:rsidRPr="00115568">
        <w:rPr>
          <w:rFonts w:cs="Arial"/>
        </w:rPr>
        <w:t xml:space="preserve"> kapitol</w:t>
      </w:r>
      <w:r w:rsidR="002B352C">
        <w:rPr>
          <w:rFonts w:cs="Arial"/>
        </w:rPr>
        <w:t xml:space="preserve"> v předchozích letech</w:t>
      </w:r>
      <w:r w:rsidRPr="00115568">
        <w:rPr>
          <w:rFonts w:cs="Arial"/>
        </w:rPr>
        <w:t xml:space="preserve"> probíhala </w:t>
      </w:r>
      <w:r>
        <w:rPr>
          <w:rFonts w:cs="Arial"/>
        </w:rPr>
        <w:t xml:space="preserve">ve </w:t>
      </w:r>
      <w:r w:rsidRPr="00115568">
        <w:rPr>
          <w:rFonts w:cs="Arial"/>
        </w:rPr>
        <w:t>spoluprác</w:t>
      </w:r>
      <w:r>
        <w:rPr>
          <w:rFonts w:cs="Arial"/>
        </w:rPr>
        <w:t>i</w:t>
      </w:r>
      <w:r w:rsidRPr="00115568">
        <w:rPr>
          <w:rFonts w:cs="Arial"/>
        </w:rPr>
        <w:t xml:space="preserve"> např. s kolegy z MŠMT, </w:t>
      </w:r>
      <w:r>
        <w:rPr>
          <w:rFonts w:cs="Arial"/>
        </w:rPr>
        <w:t xml:space="preserve">MPO, MV, </w:t>
      </w:r>
      <w:r w:rsidRPr="00894E26">
        <w:rPr>
          <w:rFonts w:cs="Arial"/>
        </w:rPr>
        <w:t xml:space="preserve">TC </w:t>
      </w:r>
      <w:r w:rsidR="00894E26" w:rsidRPr="00894E26">
        <w:rPr>
          <w:rFonts w:cs="Arial"/>
        </w:rPr>
        <w:t>Praha</w:t>
      </w:r>
      <w:r w:rsidRPr="00115568">
        <w:rPr>
          <w:rFonts w:cs="Arial"/>
        </w:rPr>
        <w:t>, ÚPV či ČSÚ</w:t>
      </w:r>
      <w:r>
        <w:rPr>
          <w:rFonts w:cs="Arial"/>
        </w:rPr>
        <w:t>, přičemž i v roce 202</w:t>
      </w:r>
      <w:r w:rsidR="00D93E6D">
        <w:rPr>
          <w:rFonts w:cs="Arial"/>
        </w:rPr>
        <w:t>3</w:t>
      </w:r>
      <w:r>
        <w:rPr>
          <w:rFonts w:cs="Arial"/>
        </w:rPr>
        <w:t xml:space="preserve"> budou kapitoly konzultovány. Spoluprací je tak podpořena znalost výstupů</w:t>
      </w:r>
      <w:r w:rsidRPr="00980944">
        <w:rPr>
          <w:rFonts w:cs="Arial"/>
        </w:rPr>
        <w:t xml:space="preserve"> Analýzy VaVaI napříč státní </w:t>
      </w:r>
      <w:r>
        <w:rPr>
          <w:rFonts w:cs="Arial"/>
        </w:rPr>
        <w:t>správou</w:t>
      </w:r>
      <w:r w:rsidRPr="00980944">
        <w:rPr>
          <w:rFonts w:cs="Arial"/>
        </w:rPr>
        <w:t>.</w:t>
      </w:r>
    </w:p>
    <w:p w14:paraId="615A17B8" w14:textId="2266810F" w:rsidR="000B31EF" w:rsidRDefault="000B31EF" w:rsidP="000B31EF">
      <w:pPr>
        <w:spacing w:after="120" w:line="360" w:lineRule="auto"/>
        <w:jc w:val="both"/>
        <w:rPr>
          <w:rFonts w:cs="Arial"/>
        </w:rPr>
      </w:pPr>
      <w:r w:rsidRPr="00F25AE4">
        <w:rPr>
          <w:rFonts w:cs="Arial"/>
        </w:rPr>
        <w:t xml:space="preserve">Při přípravě Analýzy VaVaI je snaha v maximální možné míře </w:t>
      </w:r>
      <w:r w:rsidRPr="00176073">
        <w:rPr>
          <w:rFonts w:cs="Arial"/>
          <w:b/>
          <w:bCs/>
        </w:rPr>
        <w:t>využívat unikátní data z Informačního systému VaVaI</w:t>
      </w:r>
      <w:r w:rsidRPr="00F25AE4">
        <w:rPr>
          <w:rFonts w:cs="Arial"/>
        </w:rPr>
        <w:t>. Na základě těchto dat byla</w:t>
      </w:r>
      <w:r w:rsidR="003B0F22">
        <w:rPr>
          <w:rFonts w:cs="Arial"/>
        </w:rPr>
        <w:t xml:space="preserve"> v rámci Analýzy VaVaI za rok 2021</w:t>
      </w:r>
      <w:r w:rsidRPr="00F25AE4">
        <w:rPr>
          <w:rFonts w:cs="Arial"/>
        </w:rPr>
        <w:t xml:space="preserve"> připravena např. studie </w:t>
      </w:r>
      <w:r w:rsidR="00927AD3">
        <w:rPr>
          <w:rFonts w:cs="Arial"/>
        </w:rPr>
        <w:t xml:space="preserve">hlavních </w:t>
      </w:r>
      <w:r w:rsidRPr="00F25AE4">
        <w:rPr>
          <w:rFonts w:cs="Arial"/>
        </w:rPr>
        <w:t xml:space="preserve">řešitelů </w:t>
      </w:r>
      <w:r w:rsidR="00927AD3">
        <w:rPr>
          <w:rFonts w:cs="Arial"/>
        </w:rPr>
        <w:t xml:space="preserve">grantových a programových </w:t>
      </w:r>
      <w:r w:rsidRPr="00F25AE4">
        <w:rPr>
          <w:rFonts w:cs="Arial"/>
        </w:rPr>
        <w:t>projektů účelové podpory, analýza čerpané účelové podpory ze státního rozpočtu dle vědních oborů</w:t>
      </w:r>
      <w:r>
        <w:rPr>
          <w:rFonts w:cs="Arial"/>
        </w:rPr>
        <w:t xml:space="preserve">, byla zpracována data o výsledcích předaných a </w:t>
      </w:r>
      <w:r w:rsidR="00927AD3">
        <w:rPr>
          <w:rFonts w:cs="Arial"/>
        </w:rPr>
        <w:t xml:space="preserve">dále </w:t>
      </w:r>
      <w:r>
        <w:rPr>
          <w:rFonts w:cs="Arial"/>
        </w:rPr>
        <w:t xml:space="preserve">byly vytvořeny tzv. dashboardy pro operační programy: </w:t>
      </w:r>
      <w:r w:rsidRPr="00B37EB8">
        <w:rPr>
          <w:rFonts w:cs="Arial"/>
        </w:rPr>
        <w:t>Operační program Výzkum, vývoj, vzdělávání</w:t>
      </w:r>
      <w:r>
        <w:rPr>
          <w:rFonts w:cs="Arial"/>
        </w:rPr>
        <w:t xml:space="preserve"> a</w:t>
      </w:r>
      <w:r w:rsidR="002B352C">
        <w:rPr>
          <w:rFonts w:cs="Arial"/>
        </w:rPr>
        <w:t> </w:t>
      </w:r>
      <w:r>
        <w:rPr>
          <w:rFonts w:cs="Arial"/>
        </w:rPr>
        <w:t xml:space="preserve">Operační program </w:t>
      </w:r>
      <w:r w:rsidRPr="00B37EB8">
        <w:rPr>
          <w:rFonts w:cs="Arial"/>
        </w:rPr>
        <w:t>Podnikání a inovace pro konkurenceschopnost</w:t>
      </w:r>
      <w:r w:rsidRPr="00F25AE4">
        <w:rPr>
          <w:rFonts w:cs="Arial"/>
        </w:rPr>
        <w:t>.</w:t>
      </w:r>
      <w:r w:rsidR="003B0F22">
        <w:rPr>
          <w:rFonts w:cs="Arial"/>
        </w:rPr>
        <w:t xml:space="preserve"> </w:t>
      </w:r>
      <w:r w:rsidR="00927AD3">
        <w:rPr>
          <w:rFonts w:cs="Arial"/>
        </w:rPr>
        <w:t>V</w:t>
      </w:r>
      <w:r>
        <w:rPr>
          <w:rFonts w:cs="Arial"/>
        </w:rPr>
        <w:t xml:space="preserve"> rámci kapitoly Lidé ve VaV byly publikovány </w:t>
      </w:r>
      <w:r w:rsidRPr="003B0F22">
        <w:rPr>
          <w:rFonts w:cs="Arial"/>
        </w:rPr>
        <w:t>dvě tzv. case studies</w:t>
      </w:r>
      <w:r w:rsidR="00927AD3" w:rsidRPr="003B0F22">
        <w:rPr>
          <w:rFonts w:cs="Arial"/>
        </w:rPr>
        <w:t>: (i)</w:t>
      </w:r>
      <w:r w:rsidR="001D7CC2">
        <w:rPr>
          <w:rFonts w:cs="Arial"/>
        </w:rPr>
        <w:t> </w:t>
      </w:r>
      <w:r w:rsidR="00927AD3">
        <w:rPr>
          <w:rFonts w:cs="Arial"/>
        </w:rPr>
        <w:t>Příprava odborníků pro VaV</w:t>
      </w:r>
      <w:r w:rsidR="00927AD3">
        <w:rPr>
          <w:rStyle w:val="Znakapoznpodarou"/>
        </w:rPr>
        <w:footnoteReference w:id="1"/>
      </w:r>
      <w:r w:rsidR="00927AD3">
        <w:rPr>
          <w:rFonts w:cs="Arial"/>
        </w:rPr>
        <w:t xml:space="preserve"> a (ii) čeští výzkumní pracovníci v zahraničí</w:t>
      </w:r>
      <w:r w:rsidR="00927AD3">
        <w:rPr>
          <w:rStyle w:val="Znakapoznpodarou"/>
        </w:rPr>
        <w:footnoteReference w:id="2"/>
      </w:r>
      <w:r w:rsidR="00927AD3">
        <w:rPr>
          <w:rFonts w:cs="Arial"/>
        </w:rPr>
        <w:t>.</w:t>
      </w:r>
    </w:p>
    <w:p w14:paraId="5E318A59" w14:textId="66EA02A2" w:rsidR="002C7CDA" w:rsidRPr="000B31EF" w:rsidRDefault="002316AA" w:rsidP="002C7CDA">
      <w:pPr>
        <w:pStyle w:val="Nadpisbezstranky"/>
        <w:rPr>
          <w:szCs w:val="26"/>
        </w:rPr>
      </w:pPr>
      <w:bookmarkStart w:id="7" w:name="_Toc132209731"/>
      <w:r>
        <w:rPr>
          <w:szCs w:val="26"/>
        </w:rPr>
        <w:lastRenderedPageBreak/>
        <w:t xml:space="preserve">Podněty k přípravě Analýzy VaVaI </w:t>
      </w:r>
      <w:r w:rsidR="003B0F22">
        <w:rPr>
          <w:szCs w:val="26"/>
        </w:rPr>
        <w:t xml:space="preserve">za </w:t>
      </w:r>
      <w:r>
        <w:rPr>
          <w:szCs w:val="26"/>
        </w:rPr>
        <w:t>rok 2022</w:t>
      </w:r>
      <w:bookmarkEnd w:id="7"/>
    </w:p>
    <w:p w14:paraId="26F09BE3" w14:textId="6E06C2BB" w:rsidR="007A2CBE" w:rsidRPr="007A2CBE" w:rsidRDefault="000B31EF" w:rsidP="007A2CBE">
      <w:pPr>
        <w:spacing w:after="120" w:line="360" w:lineRule="auto"/>
        <w:jc w:val="both"/>
        <w:rPr>
          <w:rFonts w:cs="Arial"/>
        </w:rPr>
      </w:pPr>
      <w:r>
        <w:rPr>
          <w:rFonts w:cs="Arial"/>
        </w:rPr>
        <w:t>V rámci disku</w:t>
      </w:r>
      <w:r w:rsidR="00592A91">
        <w:rPr>
          <w:rFonts w:cs="Arial"/>
        </w:rPr>
        <w:t>s</w:t>
      </w:r>
      <w:r>
        <w:rPr>
          <w:rFonts w:cs="Arial"/>
        </w:rPr>
        <w:t>e při projednávání Analýzy VaVaI za rok 2021</w:t>
      </w:r>
      <w:r w:rsidR="003B0F22">
        <w:rPr>
          <w:rFonts w:cs="Arial"/>
        </w:rPr>
        <w:t xml:space="preserve"> bylo vzneseno několik doporučení k přípravě </w:t>
      </w:r>
      <w:r w:rsidR="00186A6C">
        <w:rPr>
          <w:rFonts w:cs="Arial"/>
        </w:rPr>
        <w:t>nového</w:t>
      </w:r>
      <w:r w:rsidR="003B0F22">
        <w:rPr>
          <w:rFonts w:cs="Arial"/>
        </w:rPr>
        <w:t xml:space="preserve"> dokumentu. </w:t>
      </w:r>
      <w:r w:rsidR="007A2CBE" w:rsidRPr="007A2CBE">
        <w:rPr>
          <w:rFonts w:cs="Arial"/>
        </w:rPr>
        <w:t>Nová struktura by měla reflektovat náměty vzešlé z diskuse na jednání Rady konaných v prosinci 2022 a lednu 2023</w:t>
      </w:r>
      <w:r w:rsidR="003B0F22">
        <w:rPr>
          <w:rFonts w:cs="Arial"/>
        </w:rPr>
        <w:t>, jimiž jsou</w:t>
      </w:r>
      <w:r w:rsidR="007A2CBE" w:rsidRPr="007A2CBE">
        <w:rPr>
          <w:rFonts w:cs="Arial"/>
        </w:rPr>
        <w:t>:</w:t>
      </w:r>
    </w:p>
    <w:p w14:paraId="77992030" w14:textId="34B1366D" w:rsidR="007A2CBE" w:rsidRPr="003B0F22" w:rsidRDefault="003B0F22" w:rsidP="003B0F22">
      <w:pPr>
        <w:spacing w:after="120" w:line="360" w:lineRule="auto"/>
        <w:ind w:left="708" w:firstLine="708"/>
        <w:jc w:val="both"/>
        <w:rPr>
          <w:rFonts w:cs="Arial"/>
        </w:rPr>
      </w:pPr>
      <w:r>
        <w:rPr>
          <w:rFonts w:cs="Arial"/>
        </w:rPr>
        <w:t xml:space="preserve">– </w:t>
      </w:r>
      <w:r w:rsidR="007A2CBE" w:rsidRPr="003B0F22">
        <w:rPr>
          <w:rFonts w:cs="Arial"/>
        </w:rPr>
        <w:t>ve větší míře využívat data ČSÚ a EUROSTAT</w:t>
      </w:r>
      <w:r w:rsidR="001D7CC2">
        <w:rPr>
          <w:rFonts w:cs="Arial"/>
        </w:rPr>
        <w:t>,</w:t>
      </w:r>
    </w:p>
    <w:p w14:paraId="4874D1A4" w14:textId="021C8493" w:rsidR="007A2CBE" w:rsidRPr="003B0F22" w:rsidRDefault="003B0F22" w:rsidP="003B0F22">
      <w:pPr>
        <w:spacing w:after="120" w:line="360" w:lineRule="auto"/>
        <w:ind w:left="708" w:firstLine="708"/>
        <w:jc w:val="both"/>
        <w:rPr>
          <w:rFonts w:cs="Arial"/>
        </w:rPr>
      </w:pPr>
      <w:r>
        <w:rPr>
          <w:rFonts w:cs="Arial"/>
        </w:rPr>
        <w:t xml:space="preserve">– </w:t>
      </w:r>
      <w:r w:rsidR="00462BF9">
        <w:rPr>
          <w:rFonts w:cs="Arial"/>
        </w:rPr>
        <w:t xml:space="preserve">využít údaje za </w:t>
      </w:r>
      <w:r w:rsidR="007A2CBE" w:rsidRPr="003B0F22">
        <w:rPr>
          <w:rFonts w:cs="Arial"/>
        </w:rPr>
        <w:t>Rakousko jako benchmark</w:t>
      </w:r>
      <w:r w:rsidR="001D7CC2">
        <w:rPr>
          <w:rFonts w:cs="Arial"/>
        </w:rPr>
        <w:t>,</w:t>
      </w:r>
    </w:p>
    <w:p w14:paraId="449B5253" w14:textId="6654B74E" w:rsidR="007A2CBE" w:rsidRPr="003B0F22" w:rsidRDefault="003B0F22" w:rsidP="003B0F22">
      <w:pPr>
        <w:spacing w:after="120" w:line="360" w:lineRule="auto"/>
        <w:ind w:left="708" w:firstLine="708"/>
        <w:jc w:val="both"/>
        <w:rPr>
          <w:rFonts w:cs="Arial"/>
        </w:rPr>
      </w:pPr>
      <w:r>
        <w:rPr>
          <w:rFonts w:cs="Arial"/>
        </w:rPr>
        <w:t xml:space="preserve">– </w:t>
      </w:r>
      <w:r w:rsidR="001D7CC2">
        <w:rPr>
          <w:rFonts w:cs="Arial"/>
        </w:rPr>
        <w:t xml:space="preserve">zpracovat téma </w:t>
      </w:r>
      <w:r w:rsidR="007A2CBE" w:rsidRPr="003B0F22">
        <w:rPr>
          <w:rFonts w:cs="Arial"/>
        </w:rPr>
        <w:t>kolaborativní výzkum</w:t>
      </w:r>
      <w:r w:rsidR="001D7CC2">
        <w:rPr>
          <w:rFonts w:cs="Arial"/>
        </w:rPr>
        <w:t>,</w:t>
      </w:r>
    </w:p>
    <w:p w14:paraId="15B21A83" w14:textId="37D811ED" w:rsidR="007A2CBE" w:rsidRPr="003B0F22" w:rsidRDefault="003B0F22" w:rsidP="003B0F22">
      <w:pPr>
        <w:spacing w:after="120" w:line="360" w:lineRule="auto"/>
        <w:ind w:left="708" w:firstLine="708"/>
        <w:jc w:val="both"/>
        <w:rPr>
          <w:rFonts w:cs="Arial"/>
        </w:rPr>
      </w:pPr>
      <w:r>
        <w:rPr>
          <w:rFonts w:cs="Arial"/>
        </w:rPr>
        <w:t>–</w:t>
      </w:r>
      <w:r w:rsidR="001D7CC2">
        <w:rPr>
          <w:rFonts w:cs="Arial"/>
        </w:rPr>
        <w:t xml:space="preserve"> zpracovat téma</w:t>
      </w:r>
      <w:r>
        <w:rPr>
          <w:rFonts w:cs="Arial"/>
        </w:rPr>
        <w:t xml:space="preserve"> </w:t>
      </w:r>
      <w:r w:rsidR="007A2CBE" w:rsidRPr="003B0F22">
        <w:rPr>
          <w:rFonts w:cs="Arial"/>
        </w:rPr>
        <w:t>transfer technologií</w:t>
      </w:r>
      <w:r w:rsidR="001D7CC2">
        <w:rPr>
          <w:rFonts w:cs="Arial"/>
        </w:rPr>
        <w:t>.</w:t>
      </w:r>
    </w:p>
    <w:p w14:paraId="6D731975" w14:textId="77777777" w:rsidR="00EF3227" w:rsidRDefault="000B31EF" w:rsidP="002C7CDA">
      <w:pPr>
        <w:spacing w:after="120" w:line="360" w:lineRule="auto"/>
        <w:jc w:val="both"/>
        <w:rPr>
          <w:rFonts w:cs="Arial"/>
          <w:b/>
        </w:rPr>
      </w:pPr>
      <w:r w:rsidRPr="00EB09AD">
        <w:rPr>
          <w:rFonts w:cs="Arial"/>
        </w:rPr>
        <w:t>Pro naplnění</w:t>
      </w:r>
      <w:r>
        <w:rPr>
          <w:rFonts w:cs="Arial"/>
        </w:rPr>
        <w:t xml:space="preserve"> tohoto</w:t>
      </w:r>
      <w:r w:rsidRPr="00EB09AD">
        <w:rPr>
          <w:rFonts w:cs="Arial"/>
        </w:rPr>
        <w:t xml:space="preserve"> cíle bu</w:t>
      </w:r>
      <w:r>
        <w:rPr>
          <w:rFonts w:cs="Arial"/>
        </w:rPr>
        <w:t xml:space="preserve">de po obsahové stránce nezbytné </w:t>
      </w:r>
      <w:r w:rsidRPr="00EB09AD">
        <w:rPr>
          <w:rFonts w:cs="Arial"/>
          <w:b/>
        </w:rPr>
        <w:t>aktualizovat</w:t>
      </w:r>
      <w:r w:rsidRPr="00EB09AD">
        <w:rPr>
          <w:rFonts w:cs="Arial"/>
        </w:rPr>
        <w:t xml:space="preserve"> loňská zjištěn</w:t>
      </w:r>
      <w:r>
        <w:rPr>
          <w:rFonts w:cs="Arial"/>
        </w:rPr>
        <w:t xml:space="preserve">í včetně mezinárodních srovnání a </w:t>
      </w:r>
      <w:r w:rsidRPr="00EB09AD">
        <w:rPr>
          <w:rFonts w:cs="Arial"/>
        </w:rPr>
        <w:t xml:space="preserve">zapracovat </w:t>
      </w:r>
      <w:r w:rsidRPr="00EB09AD">
        <w:rPr>
          <w:rFonts w:cs="Arial"/>
          <w:b/>
        </w:rPr>
        <w:t>aktuální data ČSÚ</w:t>
      </w:r>
      <w:r>
        <w:rPr>
          <w:rFonts w:cs="Arial"/>
        </w:rPr>
        <w:t xml:space="preserve"> za rok 2022</w:t>
      </w:r>
      <w:r w:rsidRPr="00EB09AD">
        <w:rPr>
          <w:rFonts w:cs="Arial"/>
        </w:rPr>
        <w:t xml:space="preserve"> z Ročního výkazu o</w:t>
      </w:r>
      <w:r>
        <w:rPr>
          <w:rFonts w:cs="Arial"/>
        </w:rPr>
        <w:t> </w:t>
      </w:r>
      <w:r w:rsidRPr="00EB09AD">
        <w:rPr>
          <w:rFonts w:cs="Arial"/>
        </w:rPr>
        <w:t>výzkumu a</w:t>
      </w:r>
      <w:r>
        <w:rPr>
          <w:rFonts w:cs="Arial"/>
        </w:rPr>
        <w:t> </w:t>
      </w:r>
      <w:r w:rsidRPr="00EB09AD">
        <w:rPr>
          <w:rFonts w:cs="Arial"/>
        </w:rPr>
        <w:t>vývoji (VTR 5-01), která budou zv</w:t>
      </w:r>
      <w:r>
        <w:rPr>
          <w:rFonts w:cs="Arial"/>
        </w:rPr>
        <w:t>eřejněna počátkem listopadu 2023</w:t>
      </w:r>
      <w:r w:rsidR="00186A6C">
        <w:rPr>
          <w:rFonts w:cs="Arial"/>
        </w:rPr>
        <w:t>. P</w:t>
      </w:r>
      <w:r w:rsidRPr="00EB09AD">
        <w:rPr>
          <w:rFonts w:cs="Arial"/>
        </w:rPr>
        <w:t xml:space="preserve">řičemž </w:t>
      </w:r>
      <w:r>
        <w:rPr>
          <w:rFonts w:cs="Arial"/>
        </w:rPr>
        <w:t>v</w:t>
      </w:r>
      <w:r w:rsidRPr="00980944">
        <w:rPr>
          <w:rFonts w:cs="Arial"/>
        </w:rPr>
        <w:t>alidita a interpretace těchto dat bude konzultována se zástupci ČSÚ. Dále jsou využívány databáze Web of Science, OECD, EUROSTAT</w:t>
      </w:r>
      <w:r>
        <w:rPr>
          <w:rFonts w:cs="Arial"/>
        </w:rPr>
        <w:t>, eCorda a další</w:t>
      </w:r>
      <w:r w:rsidRPr="00980944">
        <w:rPr>
          <w:rFonts w:cs="Arial"/>
        </w:rPr>
        <w:t>.</w:t>
      </w:r>
      <w:r>
        <w:rPr>
          <w:rFonts w:cs="Arial"/>
          <w:b/>
        </w:rPr>
        <w:t xml:space="preserve"> Vysokou přidanou hodnotou je zpracování údajů z Informačního systému VaVaI.</w:t>
      </w:r>
    </w:p>
    <w:p w14:paraId="167A3835" w14:textId="49F8EB99" w:rsidR="00EF3227" w:rsidRDefault="00EF3227" w:rsidP="002C7CDA">
      <w:pPr>
        <w:spacing w:after="120" w:line="360" w:lineRule="auto"/>
        <w:jc w:val="both"/>
        <w:rPr>
          <w:rFonts w:cs="Arial"/>
          <w:b/>
        </w:rPr>
        <w:sectPr w:rsidR="00EF3227" w:rsidSect="00EB6142">
          <w:headerReference w:type="default" r:id="rId15"/>
          <w:footerReference w:type="default" r:id="rId16"/>
          <w:footerReference w:type="first" r:id="rId17"/>
          <w:pgSz w:w="11906" w:h="16838"/>
          <w:pgMar w:top="1134" w:right="1134" w:bottom="1134" w:left="1134" w:header="709" w:footer="709" w:gutter="0"/>
          <w:pgNumType w:start="3"/>
          <w:cols w:space="708"/>
          <w:docGrid w:linePitch="360"/>
        </w:sectPr>
      </w:pPr>
    </w:p>
    <w:p w14:paraId="6581090F" w14:textId="1AEA91E4" w:rsidR="009300EA" w:rsidRPr="00C03B45" w:rsidRDefault="003B0F22" w:rsidP="00EF3227">
      <w:pPr>
        <w:pStyle w:val="Nadpis1"/>
      </w:pPr>
      <w:bookmarkStart w:id="8" w:name="_Toc132209732"/>
      <w:r>
        <w:lastRenderedPageBreak/>
        <w:t>Návrh</w:t>
      </w:r>
      <w:r w:rsidR="002C7CDA" w:rsidRPr="002C7CDA">
        <w:t xml:space="preserve"> obsah</w:t>
      </w:r>
      <w:r>
        <w:t>u</w:t>
      </w:r>
      <w:r w:rsidR="002C7CDA" w:rsidRPr="002C7CDA">
        <w:t xml:space="preserve"> dokumentu</w:t>
      </w:r>
      <w:bookmarkEnd w:id="8"/>
    </w:p>
    <w:p w14:paraId="22457C7D" w14:textId="570FEE1B" w:rsidR="009300EA" w:rsidRDefault="002C7CDA" w:rsidP="00876473">
      <w:pPr>
        <w:pStyle w:val="Nadpisbezstranky"/>
        <w:rPr>
          <w:sz w:val="28"/>
          <w:szCs w:val="28"/>
        </w:rPr>
      </w:pPr>
      <w:bookmarkStart w:id="9" w:name="_Toc126158461"/>
      <w:bookmarkStart w:id="10" w:name="_Toc132209733"/>
      <w:r>
        <w:rPr>
          <w:sz w:val="28"/>
          <w:szCs w:val="28"/>
        </w:rPr>
        <w:t>Základní p</w:t>
      </w:r>
      <w:r w:rsidR="00265971" w:rsidRPr="00C03B45">
        <w:rPr>
          <w:sz w:val="28"/>
          <w:szCs w:val="28"/>
        </w:rPr>
        <w:t>řehled</w:t>
      </w:r>
      <w:bookmarkEnd w:id="9"/>
      <w:bookmarkEnd w:id="10"/>
    </w:p>
    <w:p w14:paraId="715335DA" w14:textId="77777777" w:rsidR="002C7CDA" w:rsidRPr="002C7CDA" w:rsidRDefault="002C7CDA" w:rsidP="002B352C">
      <w:pPr>
        <w:spacing w:after="120"/>
        <w:jc w:val="both"/>
        <w:rPr>
          <w:rFonts w:cs="Arial"/>
          <w:b/>
          <w:sz w:val="24"/>
          <w:szCs w:val="24"/>
        </w:rPr>
      </w:pPr>
      <w:r w:rsidRPr="002C7CDA">
        <w:rPr>
          <w:rFonts w:cs="Arial"/>
          <w:b/>
          <w:sz w:val="24"/>
          <w:szCs w:val="24"/>
        </w:rPr>
        <w:t>Plánovaný obsah dokumentu:</w:t>
      </w:r>
    </w:p>
    <w:p w14:paraId="4FBC432D" w14:textId="717AD8BB" w:rsidR="002C7CDA" w:rsidRPr="002C7CDA" w:rsidRDefault="002C7CDA" w:rsidP="003B0F22">
      <w:pPr>
        <w:pStyle w:val="Odstavecseseznamem"/>
        <w:numPr>
          <w:ilvl w:val="0"/>
          <w:numId w:val="13"/>
        </w:numPr>
        <w:spacing w:after="0" w:line="360" w:lineRule="auto"/>
        <w:jc w:val="both"/>
        <w:rPr>
          <w:rFonts w:ascii="Arial" w:eastAsia="Times New Roman" w:hAnsi="Arial" w:cs="Arial"/>
          <w:lang w:eastAsia="cs-CZ"/>
        </w:rPr>
      </w:pPr>
      <w:r w:rsidRPr="002C7CDA">
        <w:rPr>
          <w:rFonts w:ascii="Arial" w:eastAsia="Times New Roman" w:hAnsi="Arial" w:cs="Arial"/>
          <w:lang w:eastAsia="cs-CZ"/>
        </w:rPr>
        <w:t>indikátory vypovídající o stavu VaVaI v ČR a jejich mezinárodní srovnání,</w:t>
      </w:r>
    </w:p>
    <w:p w14:paraId="418D4B05" w14:textId="0517958D" w:rsidR="002C7CDA" w:rsidRPr="002C7CDA" w:rsidRDefault="002C7CDA" w:rsidP="003B0F22">
      <w:pPr>
        <w:pStyle w:val="Odstavecseseznamem"/>
        <w:numPr>
          <w:ilvl w:val="0"/>
          <w:numId w:val="13"/>
        </w:numPr>
        <w:spacing w:after="0" w:line="360" w:lineRule="auto"/>
        <w:jc w:val="both"/>
        <w:rPr>
          <w:rFonts w:ascii="Arial" w:eastAsia="Times New Roman" w:hAnsi="Arial" w:cs="Arial"/>
          <w:lang w:eastAsia="cs-CZ"/>
        </w:rPr>
      </w:pPr>
      <w:r w:rsidRPr="002C7CDA">
        <w:rPr>
          <w:rFonts w:ascii="Arial" w:eastAsia="Times New Roman" w:hAnsi="Arial" w:cs="Arial"/>
          <w:lang w:eastAsia="cs-CZ"/>
        </w:rPr>
        <w:t>indikátory stanovených ve strategickém dokumentu Národní politika výzkumu, vývoje a inovací České republiky na léta 2016–2020</w:t>
      </w:r>
    </w:p>
    <w:p w14:paraId="6483CC37" w14:textId="7595A04E" w:rsidR="002C7CDA" w:rsidRPr="002C7CDA" w:rsidRDefault="002C7CDA" w:rsidP="003B0F22">
      <w:pPr>
        <w:pStyle w:val="Odstavecseseznamem"/>
        <w:numPr>
          <w:ilvl w:val="0"/>
          <w:numId w:val="13"/>
        </w:numPr>
        <w:spacing w:after="0" w:line="360" w:lineRule="auto"/>
        <w:jc w:val="both"/>
        <w:rPr>
          <w:rFonts w:ascii="Arial" w:eastAsia="Times New Roman" w:hAnsi="Arial" w:cs="Arial"/>
          <w:lang w:eastAsia="cs-CZ"/>
        </w:rPr>
      </w:pPr>
      <w:r w:rsidRPr="002C7CDA">
        <w:rPr>
          <w:rFonts w:ascii="Arial" w:eastAsia="Times New Roman" w:hAnsi="Arial" w:cs="Arial"/>
          <w:lang w:eastAsia="cs-CZ"/>
        </w:rPr>
        <w:t>hodnocení těchto oblastí a témat:</w:t>
      </w:r>
    </w:p>
    <w:p w14:paraId="1E0E253B" w14:textId="35065862" w:rsidR="00CC56BA" w:rsidRPr="00987A35" w:rsidRDefault="007D456D" w:rsidP="00CC56BA">
      <w:pPr>
        <w:spacing w:before="240" w:after="120"/>
        <w:ind w:left="994" w:firstLine="565"/>
        <w:jc w:val="both"/>
        <w:rPr>
          <w:rFonts w:cs="Arial"/>
          <w:b/>
          <w:bCs/>
        </w:rPr>
      </w:pPr>
      <w:r w:rsidRPr="00987A35">
        <w:rPr>
          <w:rFonts w:cs="Arial"/>
          <w:b/>
          <w:bCs/>
          <w:noProof/>
          <w:lang w:eastAsia="cs-CZ"/>
        </w:rPr>
        <w:drawing>
          <wp:anchor distT="0" distB="0" distL="114300" distR="114300" simplePos="0" relativeHeight="251655680" behindDoc="0" locked="0" layoutInCell="1" allowOverlap="1" wp14:anchorId="76D02B91" wp14:editId="59B3D979">
            <wp:simplePos x="0" y="0"/>
            <wp:positionH relativeFrom="column">
              <wp:posOffset>260985</wp:posOffset>
            </wp:positionH>
            <wp:positionV relativeFrom="paragraph">
              <wp:posOffset>140335</wp:posOffset>
            </wp:positionV>
            <wp:extent cx="540000" cy="540000"/>
            <wp:effectExtent l="0" t="0" r="0" b="0"/>
            <wp:wrapNone/>
            <wp:docPr id="4" name="Grafický objekt 4" descr="Síťový diagram obry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cký objekt 4" descr="Síťový diagram obrys"/>
                    <pic:cNvPicPr/>
                  </pic:nvPicPr>
                  <pic:blipFill>
                    <a:blip r:embed="rId18">
                      <a:extLs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38FD" w:rsidRPr="00987A35">
        <w:rPr>
          <w:rFonts w:cs="Arial"/>
          <w:b/>
          <w:bCs/>
        </w:rPr>
        <w:t>SYSTÉM</w:t>
      </w:r>
      <w:r w:rsidR="00CC56BA" w:rsidRPr="00987A35">
        <w:rPr>
          <w:rFonts w:cs="Arial"/>
          <w:b/>
          <w:bCs/>
        </w:rPr>
        <w:t xml:space="preserve"> VAVAI</w:t>
      </w:r>
      <w:r w:rsidR="00CA133A" w:rsidRPr="00987A35">
        <w:rPr>
          <w:rFonts w:cs="Arial"/>
          <w:b/>
          <w:bCs/>
        </w:rPr>
        <w:t xml:space="preserve"> V ČR</w:t>
      </w:r>
    </w:p>
    <w:p w14:paraId="125B102E" w14:textId="365E1189" w:rsidR="00C90F81" w:rsidRPr="00987A35" w:rsidRDefault="00F31531" w:rsidP="000D018C">
      <w:pPr>
        <w:pStyle w:val="Odstavecseseznamem"/>
        <w:numPr>
          <w:ilvl w:val="3"/>
          <w:numId w:val="3"/>
        </w:numPr>
        <w:spacing w:after="60" w:line="240" w:lineRule="auto"/>
        <w:ind w:left="2268"/>
        <w:contextualSpacing w:val="0"/>
        <w:jc w:val="both"/>
        <w:rPr>
          <w:rFonts w:ascii="Arial" w:hAnsi="Arial" w:cs="Arial"/>
        </w:rPr>
      </w:pPr>
      <w:r w:rsidRPr="00987A35">
        <w:rPr>
          <w:rFonts w:ascii="Arial" w:hAnsi="Arial" w:cs="Arial"/>
        </w:rPr>
        <w:t>Strategické dokumenty</w:t>
      </w:r>
      <w:r w:rsidR="002B352C" w:rsidRPr="00987A35">
        <w:rPr>
          <w:rFonts w:ascii="Arial" w:hAnsi="Arial" w:cs="Arial"/>
        </w:rPr>
        <w:t xml:space="preserve"> a legislativní rámec</w:t>
      </w:r>
    </w:p>
    <w:p w14:paraId="33DE2C18" w14:textId="51E5DD21" w:rsidR="004905B1" w:rsidRPr="00987A35" w:rsidRDefault="004905B1" w:rsidP="000D018C">
      <w:pPr>
        <w:pStyle w:val="Odstavecseseznamem"/>
        <w:numPr>
          <w:ilvl w:val="3"/>
          <w:numId w:val="3"/>
        </w:numPr>
        <w:spacing w:after="60" w:line="240" w:lineRule="auto"/>
        <w:ind w:left="2268"/>
        <w:contextualSpacing w:val="0"/>
        <w:jc w:val="both"/>
        <w:rPr>
          <w:rFonts w:ascii="Arial" w:hAnsi="Arial" w:cs="Arial"/>
        </w:rPr>
      </w:pPr>
      <w:r w:rsidRPr="00987A35">
        <w:rPr>
          <w:rFonts w:ascii="Arial" w:hAnsi="Arial" w:cs="Arial"/>
        </w:rPr>
        <w:t>Proces</w:t>
      </w:r>
      <w:r w:rsidR="001914D1" w:rsidRPr="00987A35">
        <w:rPr>
          <w:rFonts w:ascii="Arial" w:hAnsi="Arial" w:cs="Arial"/>
        </w:rPr>
        <w:t xml:space="preserve"> přípravy</w:t>
      </w:r>
      <w:r w:rsidRPr="00987A35">
        <w:rPr>
          <w:rFonts w:ascii="Arial" w:hAnsi="Arial" w:cs="Arial"/>
        </w:rPr>
        <w:t xml:space="preserve"> státního rozpočtu</w:t>
      </w:r>
      <w:r w:rsidR="00A95066" w:rsidRPr="00987A35">
        <w:rPr>
          <w:rFonts w:ascii="Arial" w:hAnsi="Arial" w:cs="Arial"/>
        </w:rPr>
        <w:t xml:space="preserve"> na VaVa</w:t>
      </w:r>
      <w:r w:rsidR="002B352C" w:rsidRPr="00987A35">
        <w:rPr>
          <w:rFonts w:ascii="Arial" w:hAnsi="Arial" w:cs="Arial"/>
        </w:rPr>
        <w:t>I</w:t>
      </w:r>
    </w:p>
    <w:p w14:paraId="06855469" w14:textId="75C61B25" w:rsidR="005E396F" w:rsidRPr="00987A35" w:rsidRDefault="005E396F" w:rsidP="000D018C">
      <w:pPr>
        <w:pStyle w:val="Odstavecseseznamem"/>
        <w:numPr>
          <w:ilvl w:val="3"/>
          <w:numId w:val="3"/>
        </w:numPr>
        <w:spacing w:after="60" w:line="240" w:lineRule="auto"/>
        <w:ind w:left="2268"/>
        <w:contextualSpacing w:val="0"/>
        <w:jc w:val="both"/>
        <w:rPr>
          <w:rFonts w:ascii="Arial" w:hAnsi="Arial" w:cs="Arial"/>
        </w:rPr>
      </w:pPr>
      <w:r w:rsidRPr="00987A35">
        <w:rPr>
          <w:rFonts w:ascii="Arial" w:hAnsi="Arial" w:cs="Arial"/>
        </w:rPr>
        <w:t>Poskytovatelé a programy VaVaI</w:t>
      </w:r>
    </w:p>
    <w:p w14:paraId="79678571" w14:textId="77777777" w:rsidR="007D456D" w:rsidRPr="00987A35" w:rsidRDefault="007D456D" w:rsidP="000D018C">
      <w:pPr>
        <w:pStyle w:val="Odstavecseseznamem"/>
        <w:numPr>
          <w:ilvl w:val="3"/>
          <w:numId w:val="3"/>
        </w:numPr>
        <w:spacing w:after="60" w:line="240" w:lineRule="auto"/>
        <w:ind w:left="2268"/>
        <w:contextualSpacing w:val="0"/>
        <w:jc w:val="both"/>
        <w:rPr>
          <w:rFonts w:ascii="Arial" w:hAnsi="Arial" w:cs="Arial"/>
        </w:rPr>
      </w:pPr>
      <w:r w:rsidRPr="00987A35">
        <w:rPr>
          <w:rFonts w:ascii="Arial" w:hAnsi="Arial" w:cs="Arial"/>
        </w:rPr>
        <w:t>Projekty sdílených činností</w:t>
      </w:r>
    </w:p>
    <w:p w14:paraId="03FD06EF" w14:textId="66FB9939" w:rsidR="002C7CDA" w:rsidRPr="00987A35" w:rsidRDefault="002C7CDA" w:rsidP="002C7CDA">
      <w:pPr>
        <w:spacing w:before="240" w:after="120"/>
        <w:ind w:firstLine="1559"/>
        <w:jc w:val="both"/>
        <w:rPr>
          <w:rFonts w:cs="Arial"/>
          <w:b/>
          <w:bCs/>
        </w:rPr>
      </w:pPr>
      <w:r w:rsidRPr="00987A35">
        <w:rPr>
          <w:rFonts w:cs="Arial"/>
          <w:b/>
          <w:bCs/>
          <w:noProof/>
          <w:lang w:eastAsia="cs-CZ"/>
        </w:rPr>
        <w:drawing>
          <wp:anchor distT="0" distB="0" distL="114300" distR="114300" simplePos="0" relativeHeight="251646464" behindDoc="1" locked="0" layoutInCell="1" allowOverlap="1" wp14:anchorId="60E1A09B" wp14:editId="4ADB4109">
            <wp:simplePos x="0" y="0"/>
            <wp:positionH relativeFrom="column">
              <wp:posOffset>261923</wp:posOffset>
            </wp:positionH>
            <wp:positionV relativeFrom="paragraph">
              <wp:posOffset>94449</wp:posOffset>
            </wp:positionV>
            <wp:extent cx="359410" cy="359410"/>
            <wp:effectExtent l="0" t="0" r="0" b="254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87A35">
        <w:rPr>
          <w:rFonts w:cs="Arial"/>
          <w:b/>
          <w:bCs/>
        </w:rPr>
        <w:t>FINANCE</w:t>
      </w:r>
    </w:p>
    <w:p w14:paraId="1CFFB53A" w14:textId="77777777" w:rsidR="002C7CDA" w:rsidRPr="00987A35" w:rsidRDefault="002C7CDA" w:rsidP="000D018C">
      <w:pPr>
        <w:pStyle w:val="Odstavecseseznamem"/>
        <w:numPr>
          <w:ilvl w:val="3"/>
          <w:numId w:val="3"/>
        </w:numPr>
        <w:spacing w:after="60" w:line="240" w:lineRule="auto"/>
        <w:ind w:left="2268"/>
        <w:contextualSpacing w:val="0"/>
        <w:jc w:val="both"/>
        <w:rPr>
          <w:rFonts w:ascii="Arial" w:hAnsi="Arial" w:cs="Arial"/>
        </w:rPr>
      </w:pPr>
      <w:r w:rsidRPr="00987A35">
        <w:rPr>
          <w:rFonts w:ascii="Arial" w:hAnsi="Arial" w:cs="Arial"/>
        </w:rPr>
        <w:t>Finanční toky ve výzkumu a vývoji</w:t>
      </w:r>
    </w:p>
    <w:p w14:paraId="18D8209A" w14:textId="6C1C33E3" w:rsidR="002C7CDA" w:rsidRPr="00987A35" w:rsidRDefault="007D456D" w:rsidP="000D018C">
      <w:pPr>
        <w:pStyle w:val="Odstavecseseznamem"/>
        <w:numPr>
          <w:ilvl w:val="3"/>
          <w:numId w:val="3"/>
        </w:numPr>
        <w:spacing w:after="60" w:line="240" w:lineRule="auto"/>
        <w:ind w:left="2268"/>
        <w:contextualSpacing w:val="0"/>
        <w:jc w:val="both"/>
        <w:rPr>
          <w:rFonts w:ascii="Arial" w:hAnsi="Arial" w:cs="Arial"/>
        </w:rPr>
      </w:pPr>
      <w:r w:rsidRPr="00987A35">
        <w:rPr>
          <w:rFonts w:ascii="Arial" w:hAnsi="Arial" w:cs="Arial"/>
        </w:rPr>
        <w:t>Přímá v</w:t>
      </w:r>
      <w:r w:rsidR="002C7CDA" w:rsidRPr="00987A35">
        <w:rPr>
          <w:rFonts w:ascii="Arial" w:hAnsi="Arial" w:cs="Arial"/>
        </w:rPr>
        <w:t xml:space="preserve">eřejná podpora </w:t>
      </w:r>
      <w:r w:rsidR="00CC56BA" w:rsidRPr="00987A35">
        <w:rPr>
          <w:rFonts w:ascii="Arial" w:hAnsi="Arial" w:cs="Arial"/>
        </w:rPr>
        <w:t xml:space="preserve">VaV </w:t>
      </w:r>
      <w:r w:rsidR="000D018C" w:rsidRPr="00987A35">
        <w:rPr>
          <w:rFonts w:ascii="Arial" w:hAnsi="Arial" w:cs="Arial"/>
        </w:rPr>
        <w:t>(</w:t>
      </w:r>
      <w:r w:rsidR="001914D1" w:rsidRPr="00987A35">
        <w:rPr>
          <w:rFonts w:ascii="Arial" w:hAnsi="Arial" w:cs="Arial"/>
        </w:rPr>
        <w:t xml:space="preserve">zaměřeno na </w:t>
      </w:r>
      <w:r w:rsidRPr="00987A35">
        <w:rPr>
          <w:rFonts w:ascii="Arial" w:hAnsi="Arial" w:cs="Arial"/>
        </w:rPr>
        <w:t>SR a EU fondy</w:t>
      </w:r>
      <w:r w:rsidR="000D018C" w:rsidRPr="00987A35">
        <w:rPr>
          <w:rFonts w:ascii="Arial" w:hAnsi="Arial" w:cs="Arial"/>
        </w:rPr>
        <w:t>)</w:t>
      </w:r>
    </w:p>
    <w:p w14:paraId="44113921" w14:textId="77777777" w:rsidR="008621BD" w:rsidRPr="00987A35" w:rsidRDefault="007D456D" w:rsidP="000D018C">
      <w:pPr>
        <w:pStyle w:val="Odstavecseseznamem"/>
        <w:numPr>
          <w:ilvl w:val="3"/>
          <w:numId w:val="3"/>
        </w:numPr>
        <w:spacing w:after="60" w:line="240" w:lineRule="auto"/>
        <w:ind w:left="2268"/>
        <w:contextualSpacing w:val="0"/>
        <w:jc w:val="both"/>
        <w:rPr>
          <w:rFonts w:ascii="Arial" w:hAnsi="Arial" w:cs="Arial"/>
        </w:rPr>
      </w:pPr>
      <w:r w:rsidRPr="00987A35">
        <w:rPr>
          <w:rFonts w:ascii="Arial" w:hAnsi="Arial" w:cs="Arial"/>
        </w:rPr>
        <w:t>Nepřímá v</w:t>
      </w:r>
      <w:r w:rsidR="00CC56BA" w:rsidRPr="00987A35">
        <w:rPr>
          <w:rFonts w:ascii="Arial" w:hAnsi="Arial" w:cs="Arial"/>
        </w:rPr>
        <w:t>eřejná podpora VaV</w:t>
      </w:r>
    </w:p>
    <w:p w14:paraId="79551F24" w14:textId="77777777" w:rsidR="008621BD" w:rsidRPr="00987A35" w:rsidRDefault="008621BD" w:rsidP="008621BD">
      <w:pPr>
        <w:spacing w:before="240" w:after="120"/>
        <w:ind w:firstLine="1559"/>
        <w:jc w:val="both"/>
        <w:rPr>
          <w:rFonts w:cs="Arial"/>
          <w:b/>
          <w:bCs/>
        </w:rPr>
      </w:pPr>
      <w:r w:rsidRPr="00987A35">
        <w:rPr>
          <w:noProof/>
          <w:lang w:eastAsia="cs-CZ"/>
        </w:rPr>
        <w:drawing>
          <wp:anchor distT="0" distB="0" distL="114300" distR="114300" simplePos="0" relativeHeight="251671040" behindDoc="1" locked="0" layoutInCell="1" allowOverlap="1" wp14:anchorId="64728613" wp14:editId="188E817D">
            <wp:simplePos x="0" y="0"/>
            <wp:positionH relativeFrom="margin">
              <wp:posOffset>129132</wp:posOffset>
            </wp:positionH>
            <wp:positionV relativeFrom="paragraph">
              <wp:posOffset>156238</wp:posOffset>
            </wp:positionV>
            <wp:extent cx="760690" cy="416761"/>
            <wp:effectExtent l="0" t="0" r="1905" b="2540"/>
            <wp:wrapNone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690" cy="4167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87A35">
        <w:rPr>
          <w:rFonts w:cs="Arial"/>
          <w:b/>
          <w:bCs/>
        </w:rPr>
        <w:t>LIDÉ VE VAVAI</w:t>
      </w:r>
    </w:p>
    <w:p w14:paraId="51988FA1" w14:textId="77777777" w:rsidR="008621BD" w:rsidRPr="00987A35" w:rsidRDefault="008621BD" w:rsidP="008621BD">
      <w:pPr>
        <w:pStyle w:val="Odstavecseseznamem"/>
        <w:numPr>
          <w:ilvl w:val="3"/>
          <w:numId w:val="3"/>
        </w:numPr>
        <w:spacing w:after="60" w:line="240" w:lineRule="auto"/>
        <w:ind w:left="2268"/>
        <w:contextualSpacing w:val="0"/>
        <w:jc w:val="both"/>
        <w:rPr>
          <w:rFonts w:ascii="Arial" w:hAnsi="Arial" w:cs="Arial"/>
        </w:rPr>
      </w:pPr>
      <w:r w:rsidRPr="00987A35">
        <w:rPr>
          <w:rFonts w:ascii="Arial" w:hAnsi="Arial" w:cs="Arial"/>
        </w:rPr>
        <w:t>Výzkumní pracovníci</w:t>
      </w:r>
    </w:p>
    <w:p w14:paraId="64CAEE86" w14:textId="77777777" w:rsidR="008621BD" w:rsidRPr="00987A35" w:rsidRDefault="008621BD" w:rsidP="008621BD">
      <w:pPr>
        <w:pStyle w:val="Odstavecseseznamem"/>
        <w:numPr>
          <w:ilvl w:val="3"/>
          <w:numId w:val="3"/>
        </w:numPr>
        <w:spacing w:after="60" w:line="240" w:lineRule="auto"/>
        <w:ind w:left="2268"/>
        <w:contextualSpacing w:val="0"/>
        <w:jc w:val="both"/>
        <w:rPr>
          <w:rFonts w:ascii="Arial" w:hAnsi="Arial" w:cs="Arial"/>
        </w:rPr>
      </w:pPr>
      <w:r w:rsidRPr="00987A35">
        <w:rPr>
          <w:rFonts w:ascii="Arial" w:hAnsi="Arial" w:cs="Arial"/>
        </w:rPr>
        <w:t>Genderové hledisko</w:t>
      </w:r>
    </w:p>
    <w:p w14:paraId="41EEC3A4" w14:textId="4016A965" w:rsidR="002C7CDA" w:rsidRPr="00987A35" w:rsidRDefault="002C7CDA" w:rsidP="004B69D2">
      <w:pPr>
        <w:pStyle w:val="Odstavecseseznamem"/>
        <w:numPr>
          <w:ilvl w:val="3"/>
          <w:numId w:val="3"/>
        </w:numPr>
        <w:spacing w:after="60" w:line="240" w:lineRule="auto"/>
        <w:ind w:left="2268"/>
        <w:contextualSpacing w:val="0"/>
        <w:jc w:val="both"/>
        <w:rPr>
          <w:rFonts w:ascii="Arial" w:hAnsi="Arial" w:cs="Arial"/>
        </w:rPr>
      </w:pPr>
      <w:r w:rsidRPr="00987A35"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49536" behindDoc="1" locked="0" layoutInCell="1" allowOverlap="1" wp14:anchorId="585AD13B" wp14:editId="2F19B1E8">
            <wp:simplePos x="0" y="0"/>
            <wp:positionH relativeFrom="column">
              <wp:posOffset>185489</wp:posOffset>
            </wp:positionH>
            <wp:positionV relativeFrom="paragraph">
              <wp:posOffset>94698</wp:posOffset>
            </wp:positionV>
            <wp:extent cx="626966" cy="540000"/>
            <wp:effectExtent l="0" t="0" r="1905" b="0"/>
            <wp:wrapNone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439" t="22093" r="25750" b="25263"/>
                    <a:stretch/>
                  </pic:blipFill>
                  <pic:spPr bwMode="auto">
                    <a:xfrm>
                      <a:off x="0" y="0"/>
                      <a:ext cx="626966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2F55" w:rsidRPr="00987A35">
        <w:rPr>
          <w:rFonts w:ascii="Arial" w:hAnsi="Arial" w:cs="Arial"/>
        </w:rPr>
        <w:t>Mladí vědci</w:t>
      </w:r>
    </w:p>
    <w:p w14:paraId="715C7E0B" w14:textId="2AB80935" w:rsidR="002D31DF" w:rsidRPr="00987A35" w:rsidRDefault="002D31DF" w:rsidP="004B69D2">
      <w:pPr>
        <w:pStyle w:val="Odstavecseseznamem"/>
        <w:numPr>
          <w:ilvl w:val="3"/>
          <w:numId w:val="3"/>
        </w:numPr>
        <w:spacing w:after="60" w:line="240" w:lineRule="auto"/>
        <w:ind w:left="2268"/>
        <w:contextualSpacing w:val="0"/>
        <w:jc w:val="both"/>
        <w:rPr>
          <w:rFonts w:ascii="Arial" w:hAnsi="Arial" w:cs="Arial"/>
        </w:rPr>
      </w:pPr>
      <w:r w:rsidRPr="00987A35">
        <w:rPr>
          <w:rFonts w:ascii="Arial" w:hAnsi="Arial" w:cs="Arial"/>
        </w:rPr>
        <w:t>Vědci v zahraničí</w:t>
      </w:r>
    </w:p>
    <w:p w14:paraId="7FD447C9" w14:textId="7533A184" w:rsidR="002C7CDA" w:rsidRPr="00987A35" w:rsidRDefault="002C7CDA" w:rsidP="002C7CDA">
      <w:pPr>
        <w:spacing w:before="240" w:after="120"/>
        <w:ind w:firstLine="1559"/>
        <w:jc w:val="both"/>
        <w:rPr>
          <w:rFonts w:cs="Arial"/>
          <w:b/>
          <w:bCs/>
        </w:rPr>
      </w:pPr>
      <w:r w:rsidRPr="00987A35">
        <w:rPr>
          <w:rFonts w:cs="Arial"/>
          <w:b/>
          <w:bCs/>
        </w:rPr>
        <w:t>VÝZKUMN</w:t>
      </w:r>
      <w:r w:rsidR="00CF0C48" w:rsidRPr="00987A35">
        <w:rPr>
          <w:rFonts w:cs="Arial"/>
          <w:b/>
          <w:bCs/>
        </w:rPr>
        <w:t>É ORGANIZACE,</w:t>
      </w:r>
      <w:r w:rsidRPr="00987A35">
        <w:rPr>
          <w:rFonts w:cs="Arial"/>
          <w:b/>
          <w:bCs/>
        </w:rPr>
        <w:t xml:space="preserve"> ZAŘÍZENÍ A INFRASTRUKTURA</w:t>
      </w:r>
    </w:p>
    <w:p w14:paraId="1ACAD356" w14:textId="609DC7B7" w:rsidR="007D456D" w:rsidRDefault="007D456D" w:rsidP="000D018C">
      <w:pPr>
        <w:pStyle w:val="Odstavecseseznamem"/>
        <w:numPr>
          <w:ilvl w:val="3"/>
          <w:numId w:val="3"/>
        </w:numPr>
        <w:spacing w:after="60" w:line="240" w:lineRule="auto"/>
        <w:ind w:left="2268"/>
        <w:contextualSpacing w:val="0"/>
        <w:jc w:val="both"/>
        <w:rPr>
          <w:rFonts w:ascii="Arial" w:hAnsi="Arial" w:cs="Arial"/>
        </w:rPr>
      </w:pPr>
      <w:r w:rsidRPr="00987A35">
        <w:rPr>
          <w:rFonts w:ascii="Arial" w:hAnsi="Arial" w:cs="Arial"/>
        </w:rPr>
        <w:t>Výzkumné organizace v</w:t>
      </w:r>
      <w:r w:rsidR="009C33E9">
        <w:rPr>
          <w:rFonts w:ascii="Arial" w:hAnsi="Arial" w:cs="Arial"/>
        </w:rPr>
        <w:t> </w:t>
      </w:r>
      <w:r w:rsidRPr="00987A35">
        <w:rPr>
          <w:rFonts w:ascii="Arial" w:hAnsi="Arial" w:cs="Arial"/>
        </w:rPr>
        <w:t>ČR</w:t>
      </w:r>
    </w:p>
    <w:p w14:paraId="37B91E40" w14:textId="77777777" w:rsidR="009C33E9" w:rsidRPr="00987A35" w:rsidRDefault="009C33E9" w:rsidP="009C33E9">
      <w:pPr>
        <w:pStyle w:val="Odstavecseseznamem"/>
        <w:numPr>
          <w:ilvl w:val="3"/>
          <w:numId w:val="3"/>
        </w:numPr>
        <w:spacing w:after="60" w:line="240" w:lineRule="auto"/>
        <w:ind w:left="2268"/>
        <w:contextualSpacing w:val="0"/>
        <w:jc w:val="both"/>
        <w:rPr>
          <w:rFonts w:ascii="Arial" w:hAnsi="Arial" w:cs="Arial"/>
        </w:rPr>
      </w:pPr>
      <w:r w:rsidRPr="00987A35">
        <w:rPr>
          <w:rFonts w:ascii="Arial" w:hAnsi="Arial" w:cs="Arial"/>
        </w:rPr>
        <w:t>Výzkumné infrastruktury</w:t>
      </w:r>
    </w:p>
    <w:p w14:paraId="47937CB3" w14:textId="70B875E0" w:rsidR="002C7CDA" w:rsidRPr="00987A35" w:rsidRDefault="002C7CDA" w:rsidP="002C7CDA">
      <w:pPr>
        <w:spacing w:before="240" w:after="120"/>
        <w:ind w:firstLine="1559"/>
        <w:jc w:val="both"/>
        <w:rPr>
          <w:rFonts w:cs="Arial"/>
          <w:b/>
          <w:bCs/>
        </w:rPr>
      </w:pPr>
      <w:r w:rsidRPr="00987A35">
        <w:rPr>
          <w:noProof/>
          <w:lang w:eastAsia="cs-CZ"/>
        </w:rPr>
        <w:drawing>
          <wp:anchor distT="0" distB="0" distL="114300" distR="114300" simplePos="0" relativeHeight="251651584" behindDoc="1" locked="0" layoutInCell="1" allowOverlap="1" wp14:anchorId="07CAD339" wp14:editId="0B15DF31">
            <wp:simplePos x="0" y="0"/>
            <wp:positionH relativeFrom="column">
              <wp:posOffset>199175</wp:posOffset>
            </wp:positionH>
            <wp:positionV relativeFrom="paragraph">
              <wp:posOffset>72198</wp:posOffset>
            </wp:positionV>
            <wp:extent cx="540000" cy="540000"/>
            <wp:effectExtent l="0" t="0" r="0" b="0"/>
            <wp:wrapNone/>
            <wp:docPr id="13" name="Grafický objekt 13" descr="Pruhový graf se vzestupným trendem obry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cký objekt 2" descr="Pruhový graf se vzestupným trendem obrys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2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87A35">
        <w:rPr>
          <w:rFonts w:cs="Arial"/>
          <w:b/>
          <w:bCs/>
        </w:rPr>
        <w:t>VÝKONNOST A EFEKTIVITA VaVaI</w:t>
      </w:r>
    </w:p>
    <w:p w14:paraId="0023B2CD" w14:textId="0C415EF2" w:rsidR="002C7CDA" w:rsidRPr="00987A35" w:rsidRDefault="002C7CDA" w:rsidP="000D018C">
      <w:pPr>
        <w:pStyle w:val="Odstavecseseznamem"/>
        <w:numPr>
          <w:ilvl w:val="3"/>
          <w:numId w:val="3"/>
        </w:numPr>
        <w:spacing w:after="60" w:line="240" w:lineRule="auto"/>
        <w:ind w:left="2268"/>
        <w:contextualSpacing w:val="0"/>
        <w:jc w:val="both"/>
        <w:rPr>
          <w:rFonts w:ascii="Arial" w:hAnsi="Arial" w:cs="Arial"/>
        </w:rPr>
      </w:pPr>
      <w:r w:rsidRPr="00987A35">
        <w:rPr>
          <w:rFonts w:ascii="Arial" w:hAnsi="Arial" w:cs="Arial"/>
        </w:rPr>
        <w:t>Výsledky výzkumu a vývoje</w:t>
      </w:r>
    </w:p>
    <w:p w14:paraId="748F18CB" w14:textId="77777777" w:rsidR="002C7CDA" w:rsidRPr="00987A35" w:rsidRDefault="002C7CDA" w:rsidP="000D018C">
      <w:pPr>
        <w:pStyle w:val="Odstavecseseznamem"/>
        <w:numPr>
          <w:ilvl w:val="3"/>
          <w:numId w:val="3"/>
        </w:numPr>
        <w:spacing w:after="60" w:line="240" w:lineRule="auto"/>
        <w:ind w:left="2268"/>
        <w:contextualSpacing w:val="0"/>
        <w:jc w:val="both"/>
        <w:rPr>
          <w:rFonts w:ascii="Arial" w:hAnsi="Arial" w:cs="Arial"/>
        </w:rPr>
      </w:pPr>
      <w:r w:rsidRPr="00987A35">
        <w:rPr>
          <w:rFonts w:ascii="Arial" w:hAnsi="Arial" w:cs="Arial"/>
        </w:rPr>
        <w:t>Inovační výkonnost</w:t>
      </w:r>
    </w:p>
    <w:p w14:paraId="30B7180A" w14:textId="01E0B84B" w:rsidR="002C7CDA" w:rsidRPr="00987A35" w:rsidRDefault="000D018C" w:rsidP="000D018C">
      <w:pPr>
        <w:pStyle w:val="Odstavecseseznamem"/>
        <w:numPr>
          <w:ilvl w:val="3"/>
          <w:numId w:val="3"/>
        </w:numPr>
        <w:spacing w:after="60" w:line="240" w:lineRule="auto"/>
        <w:ind w:left="2268"/>
        <w:contextualSpacing w:val="0"/>
        <w:jc w:val="both"/>
        <w:rPr>
          <w:rFonts w:ascii="Arial" w:hAnsi="Arial" w:cs="Arial"/>
        </w:rPr>
      </w:pPr>
      <w:r w:rsidRPr="00987A35">
        <w:rPr>
          <w:rFonts w:ascii="Arial" w:hAnsi="Arial" w:cs="Arial"/>
        </w:rPr>
        <w:t xml:space="preserve">Spolupráce: </w:t>
      </w:r>
      <w:r w:rsidR="002C7CDA" w:rsidRPr="00987A35">
        <w:rPr>
          <w:rFonts w:ascii="Arial" w:hAnsi="Arial" w:cs="Arial"/>
        </w:rPr>
        <w:t xml:space="preserve">Kolaborativní </w:t>
      </w:r>
      <w:r w:rsidR="009C33E9">
        <w:rPr>
          <w:rFonts w:ascii="Arial" w:hAnsi="Arial" w:cs="Arial"/>
        </w:rPr>
        <w:t xml:space="preserve">a smluvní </w:t>
      </w:r>
      <w:r w:rsidR="002C7CDA" w:rsidRPr="00987A35">
        <w:rPr>
          <w:rFonts w:ascii="Arial" w:hAnsi="Arial" w:cs="Arial"/>
        </w:rPr>
        <w:t>výzkum</w:t>
      </w:r>
    </w:p>
    <w:p w14:paraId="7B21F5E5" w14:textId="77777777" w:rsidR="002C7CDA" w:rsidRPr="00987A35" w:rsidRDefault="002C7CDA" w:rsidP="000D018C">
      <w:pPr>
        <w:pStyle w:val="Odstavecseseznamem"/>
        <w:numPr>
          <w:ilvl w:val="3"/>
          <w:numId w:val="3"/>
        </w:numPr>
        <w:spacing w:after="60" w:line="240" w:lineRule="auto"/>
        <w:ind w:left="2268"/>
        <w:contextualSpacing w:val="0"/>
        <w:jc w:val="both"/>
        <w:rPr>
          <w:rFonts w:ascii="Arial" w:hAnsi="Arial" w:cs="Arial"/>
        </w:rPr>
      </w:pPr>
      <w:r w:rsidRPr="00987A35">
        <w:rPr>
          <w:rFonts w:ascii="Arial" w:hAnsi="Arial" w:cs="Arial"/>
        </w:rPr>
        <w:t>Transfer technologií a znalostí</w:t>
      </w:r>
    </w:p>
    <w:p w14:paraId="3EE3E585" w14:textId="7DF4A58C" w:rsidR="002C7CDA" w:rsidRPr="00987A35" w:rsidRDefault="007D456D" w:rsidP="002C7CDA">
      <w:pPr>
        <w:spacing w:before="480" w:after="120"/>
        <w:ind w:firstLine="1559"/>
        <w:jc w:val="both"/>
        <w:rPr>
          <w:rFonts w:cs="Arial"/>
          <w:b/>
          <w:bCs/>
        </w:rPr>
      </w:pPr>
      <w:r w:rsidRPr="00987A35">
        <w:rPr>
          <w:rFonts w:cs="Arial"/>
          <w:b/>
          <w:bCs/>
          <w:noProof/>
          <w:lang w:eastAsia="cs-CZ"/>
        </w:rPr>
        <w:drawing>
          <wp:anchor distT="0" distB="0" distL="114300" distR="114300" simplePos="0" relativeHeight="251667968" behindDoc="0" locked="0" layoutInCell="1" allowOverlap="1" wp14:anchorId="1F9A954D" wp14:editId="649FEF36">
            <wp:simplePos x="0" y="0"/>
            <wp:positionH relativeFrom="column">
              <wp:posOffset>271780</wp:posOffset>
            </wp:positionH>
            <wp:positionV relativeFrom="paragraph">
              <wp:posOffset>332105</wp:posOffset>
            </wp:positionV>
            <wp:extent cx="539750" cy="539750"/>
            <wp:effectExtent l="0" t="0" r="0" b="0"/>
            <wp:wrapNone/>
            <wp:docPr id="6" name="Grafický objekt 6" descr="Glóbus obry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cký objekt 6" descr="Glóbus obrys"/>
                    <pic:cNvPicPr/>
                  </pic:nvPicPr>
                  <pic:blipFill>
                    <a:blip r:embed="rId25">
                      <a:extLs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2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C7CDA" w:rsidRPr="00987A35">
        <w:rPr>
          <w:rFonts w:cs="Arial"/>
          <w:b/>
          <w:bCs/>
        </w:rPr>
        <w:t>MEZINÁRODNÍ SPOLUPRÁCE</w:t>
      </w:r>
    </w:p>
    <w:p w14:paraId="680AE804" w14:textId="1947448F" w:rsidR="00464FB0" w:rsidRPr="00987A35" w:rsidRDefault="000D018C" w:rsidP="000D018C">
      <w:pPr>
        <w:pStyle w:val="Odstavecseseznamem"/>
        <w:numPr>
          <w:ilvl w:val="3"/>
          <w:numId w:val="3"/>
        </w:numPr>
        <w:spacing w:after="60" w:line="240" w:lineRule="auto"/>
        <w:ind w:left="2268"/>
        <w:contextualSpacing w:val="0"/>
        <w:jc w:val="both"/>
        <w:rPr>
          <w:rFonts w:ascii="Arial" w:hAnsi="Arial" w:cs="Arial"/>
        </w:rPr>
      </w:pPr>
      <w:r w:rsidRPr="00987A35">
        <w:rPr>
          <w:rFonts w:ascii="Arial" w:hAnsi="Arial" w:cs="Arial"/>
        </w:rPr>
        <w:t>Účast v RP</w:t>
      </w:r>
      <w:r w:rsidR="00CC56BA" w:rsidRPr="00987A35">
        <w:rPr>
          <w:rFonts w:ascii="Arial" w:hAnsi="Arial" w:cs="Arial"/>
        </w:rPr>
        <w:t xml:space="preserve"> EU</w:t>
      </w:r>
      <w:r w:rsidR="009C33E9">
        <w:rPr>
          <w:rFonts w:ascii="Arial" w:hAnsi="Arial" w:cs="Arial"/>
        </w:rPr>
        <w:t xml:space="preserve"> se zaměřením na</w:t>
      </w:r>
      <w:r w:rsidR="00CC56BA" w:rsidRPr="00987A35">
        <w:rPr>
          <w:rFonts w:ascii="Arial" w:hAnsi="Arial" w:cs="Arial"/>
        </w:rPr>
        <w:t xml:space="preserve"> ERC</w:t>
      </w:r>
    </w:p>
    <w:p w14:paraId="4C86696A" w14:textId="7EC38436" w:rsidR="002C7CDA" w:rsidRPr="00987A35" w:rsidRDefault="00CC56BA" w:rsidP="000D018C">
      <w:pPr>
        <w:pStyle w:val="Odstavecseseznamem"/>
        <w:numPr>
          <w:ilvl w:val="3"/>
          <w:numId w:val="3"/>
        </w:numPr>
        <w:spacing w:after="60" w:line="240" w:lineRule="auto"/>
        <w:ind w:left="2268"/>
        <w:contextualSpacing w:val="0"/>
        <w:jc w:val="both"/>
        <w:rPr>
          <w:rFonts w:ascii="Arial" w:hAnsi="Arial" w:cs="Arial"/>
        </w:rPr>
      </w:pPr>
      <w:r w:rsidRPr="00987A35">
        <w:rPr>
          <w:rFonts w:ascii="Arial" w:hAnsi="Arial" w:cs="Arial"/>
        </w:rPr>
        <w:t>Mezinárodní mobility</w:t>
      </w:r>
      <w:r w:rsidR="00557CE3" w:rsidRPr="00987A35">
        <w:rPr>
          <w:rFonts w:ascii="Arial" w:hAnsi="Arial" w:cs="Arial"/>
        </w:rPr>
        <w:t xml:space="preserve"> </w:t>
      </w:r>
    </w:p>
    <w:p w14:paraId="5B86E3E5" w14:textId="516D7C81" w:rsidR="002C7CDA" w:rsidRPr="00987A35" w:rsidRDefault="00CC56BA" w:rsidP="000D018C">
      <w:pPr>
        <w:pStyle w:val="Odstavecseseznamem"/>
        <w:numPr>
          <w:ilvl w:val="3"/>
          <w:numId w:val="3"/>
        </w:numPr>
        <w:spacing w:after="60" w:line="240" w:lineRule="auto"/>
        <w:ind w:left="2268"/>
        <w:contextualSpacing w:val="0"/>
        <w:jc w:val="both"/>
        <w:rPr>
          <w:rFonts w:ascii="Arial" w:hAnsi="Arial" w:cs="Arial"/>
        </w:rPr>
      </w:pPr>
      <w:r w:rsidRPr="00987A35">
        <w:rPr>
          <w:rFonts w:ascii="Arial" w:hAnsi="Arial" w:cs="Arial"/>
        </w:rPr>
        <w:t>Účast v mezinárodních organizacích a konsorciích ERIC</w:t>
      </w:r>
    </w:p>
    <w:p w14:paraId="633E6409" w14:textId="0D992C16" w:rsidR="00FA003D" w:rsidRPr="00D40270" w:rsidRDefault="00FA003D" w:rsidP="000D018C">
      <w:pPr>
        <w:pStyle w:val="Odstavecseseznamem"/>
        <w:numPr>
          <w:ilvl w:val="3"/>
          <w:numId w:val="3"/>
        </w:numPr>
        <w:spacing w:after="60" w:line="240" w:lineRule="auto"/>
        <w:ind w:left="2268"/>
        <w:contextualSpacing w:val="0"/>
        <w:jc w:val="both"/>
        <w:rPr>
          <w:rFonts w:ascii="Arial" w:hAnsi="Arial" w:cs="Arial"/>
        </w:rPr>
      </w:pPr>
      <w:r w:rsidRPr="00D40270">
        <w:rPr>
          <w:rFonts w:ascii="Arial" w:hAnsi="Arial" w:cs="Arial"/>
        </w:rPr>
        <w:t>Vybrané bilaterální a multilaterální programy</w:t>
      </w:r>
    </w:p>
    <w:p w14:paraId="5667D6D0" w14:textId="4D633490" w:rsidR="002C7CDA" w:rsidRPr="00D40270" w:rsidRDefault="00557CE3" w:rsidP="00031A4B">
      <w:pPr>
        <w:pStyle w:val="Odstavecseseznamem"/>
        <w:numPr>
          <w:ilvl w:val="3"/>
          <w:numId w:val="3"/>
        </w:numPr>
        <w:spacing w:after="120" w:line="240" w:lineRule="auto"/>
        <w:ind w:left="2268"/>
        <w:contextualSpacing w:val="0"/>
        <w:jc w:val="both"/>
        <w:rPr>
          <w:rFonts w:cs="Arial"/>
          <w:sz w:val="24"/>
          <w:szCs w:val="24"/>
        </w:rPr>
      </w:pPr>
      <w:r w:rsidRPr="00D40270">
        <w:rPr>
          <w:rFonts w:ascii="Arial" w:hAnsi="Arial" w:cs="Arial"/>
        </w:rPr>
        <w:t>Vědecká diplomacie a instituce pro rozvoj mezinárodní spolupráce</w:t>
      </w:r>
    </w:p>
    <w:p w14:paraId="084928C8" w14:textId="1A3AA20F" w:rsidR="008621BD" w:rsidRPr="00C03B45" w:rsidRDefault="008621BD" w:rsidP="004D596E">
      <w:pPr>
        <w:spacing w:after="120"/>
        <w:jc w:val="both"/>
        <w:rPr>
          <w:rFonts w:cs="Arial"/>
          <w:sz w:val="24"/>
          <w:szCs w:val="24"/>
          <w:highlight w:val="yellow"/>
        </w:rPr>
        <w:sectPr w:rsidR="008621BD" w:rsidRPr="00C03B45" w:rsidSect="00AD01FD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9187CD7" w14:textId="28A7BCEE" w:rsidR="003E4667" w:rsidRDefault="00E624DD" w:rsidP="00252297">
      <w:pPr>
        <w:pStyle w:val="Nadpisbezstranky"/>
        <w:jc w:val="both"/>
        <w:rPr>
          <w:sz w:val="28"/>
          <w:szCs w:val="28"/>
        </w:rPr>
      </w:pPr>
      <w:bookmarkStart w:id="11" w:name="_Toc132209734"/>
      <w:r>
        <w:rPr>
          <w:sz w:val="28"/>
          <w:szCs w:val="28"/>
        </w:rPr>
        <w:lastRenderedPageBreak/>
        <w:t>Obecná struktura tematických oblastí a jednotlivých témat</w:t>
      </w:r>
      <w:bookmarkEnd w:id="11"/>
    </w:p>
    <w:p w14:paraId="74021625" w14:textId="66C03384" w:rsidR="00B15AEE" w:rsidRDefault="00B15AEE" w:rsidP="00B15AEE">
      <w:pPr>
        <w:spacing w:before="240" w:after="60"/>
        <w:rPr>
          <w:rFonts w:cs="Arial"/>
          <w:b/>
        </w:rPr>
      </w:pPr>
      <w:r>
        <w:rPr>
          <w:rFonts w:cs="Arial"/>
          <w:b/>
        </w:rPr>
        <w:t>Tematická o</w:t>
      </w:r>
      <w:r w:rsidRPr="00B15AEE">
        <w:rPr>
          <w:rFonts w:cs="Arial"/>
          <w:b/>
        </w:rPr>
        <w:t>blast</w:t>
      </w:r>
    </w:p>
    <w:p w14:paraId="33400ED3" w14:textId="28DD14E8" w:rsidR="00B15AEE" w:rsidRPr="008D4DC3" w:rsidRDefault="00B15AEE" w:rsidP="002D31DF">
      <w:pPr>
        <w:spacing w:before="120" w:after="120"/>
      </w:pPr>
      <w:r w:rsidRPr="008D4DC3">
        <w:t>V úvodu</w:t>
      </w:r>
      <w:r w:rsidR="002D31DF" w:rsidRPr="008D4DC3">
        <w:t xml:space="preserve"> tematické oblasti </w:t>
      </w:r>
      <w:r w:rsidRPr="008D4DC3">
        <w:t>bude uvedeno následující:</w:t>
      </w:r>
    </w:p>
    <w:p w14:paraId="651C7BEA" w14:textId="197832C2" w:rsidR="00B15AEE" w:rsidRPr="008D4DC3" w:rsidRDefault="00B15AEE" w:rsidP="00B15AEE">
      <w:pPr>
        <w:pStyle w:val="Odstavecseseznamem"/>
        <w:numPr>
          <w:ilvl w:val="3"/>
          <w:numId w:val="3"/>
        </w:numPr>
        <w:spacing w:after="60" w:line="240" w:lineRule="auto"/>
        <w:ind w:left="774"/>
        <w:contextualSpacing w:val="0"/>
        <w:jc w:val="both"/>
        <w:rPr>
          <w:rFonts w:ascii="Arial" w:hAnsi="Arial" w:cs="Arial"/>
        </w:rPr>
      </w:pPr>
      <w:r w:rsidRPr="008D4DC3">
        <w:rPr>
          <w:rFonts w:ascii="Arial" w:hAnsi="Arial" w:cs="Arial"/>
        </w:rPr>
        <w:t>cíl pro danou tematickou oblast</w:t>
      </w:r>
    </w:p>
    <w:p w14:paraId="3454E72E" w14:textId="77777777" w:rsidR="00B15AEE" w:rsidRPr="008D4DC3" w:rsidRDefault="003E4667" w:rsidP="00B15AEE">
      <w:pPr>
        <w:pStyle w:val="Odstavecseseznamem"/>
        <w:numPr>
          <w:ilvl w:val="3"/>
          <w:numId w:val="3"/>
        </w:numPr>
        <w:spacing w:after="60" w:line="240" w:lineRule="auto"/>
        <w:ind w:left="774"/>
        <w:contextualSpacing w:val="0"/>
        <w:jc w:val="both"/>
        <w:rPr>
          <w:rFonts w:ascii="Arial" w:hAnsi="Arial" w:cs="Arial"/>
        </w:rPr>
      </w:pPr>
      <w:r w:rsidRPr="008D4DC3">
        <w:rPr>
          <w:rFonts w:ascii="Arial" w:hAnsi="Arial" w:cs="Arial"/>
        </w:rPr>
        <w:t xml:space="preserve">klíčové </w:t>
      </w:r>
      <w:r w:rsidR="009B3D47" w:rsidRPr="008D4DC3">
        <w:rPr>
          <w:rFonts w:ascii="Arial" w:hAnsi="Arial" w:cs="Arial"/>
        </w:rPr>
        <w:t xml:space="preserve">indikátory a </w:t>
      </w:r>
      <w:r w:rsidRPr="008D4DC3">
        <w:rPr>
          <w:rFonts w:ascii="Arial" w:hAnsi="Arial" w:cs="Arial"/>
        </w:rPr>
        <w:t>trendy</w:t>
      </w:r>
    </w:p>
    <w:p w14:paraId="2C826156" w14:textId="74EA3F34" w:rsidR="00BD487A" w:rsidRPr="008D4DC3" w:rsidRDefault="00B15AEE" w:rsidP="00B15AEE">
      <w:pPr>
        <w:pStyle w:val="Odstavecseseznamem"/>
        <w:numPr>
          <w:ilvl w:val="3"/>
          <w:numId w:val="3"/>
        </w:numPr>
        <w:spacing w:after="60" w:line="240" w:lineRule="auto"/>
        <w:ind w:left="774"/>
        <w:contextualSpacing w:val="0"/>
        <w:jc w:val="both"/>
        <w:rPr>
          <w:rFonts w:ascii="Arial" w:hAnsi="Arial" w:cs="Arial"/>
        </w:rPr>
      </w:pPr>
      <w:r w:rsidRPr="008D4DC3">
        <w:rPr>
          <w:rFonts w:ascii="Arial" w:hAnsi="Arial" w:cs="Arial"/>
        </w:rPr>
        <w:t>hlavní poznatky z tematických částí zpracované formou infografiky</w:t>
      </w:r>
    </w:p>
    <w:p w14:paraId="5987ACE5" w14:textId="7D222F2A" w:rsidR="002D31DF" w:rsidRPr="008D4DC3" w:rsidRDefault="002D31DF" w:rsidP="002D31DF">
      <w:pPr>
        <w:spacing w:before="120" w:after="120"/>
      </w:pPr>
      <w:r w:rsidRPr="008D4DC3">
        <w:t>Plánovaný rozsah 1–2 strany.</w:t>
      </w:r>
    </w:p>
    <w:p w14:paraId="1A2655F8" w14:textId="3827C072" w:rsidR="00B15AEE" w:rsidRPr="008D4DC3" w:rsidRDefault="00B15AEE" w:rsidP="008D4DC3">
      <w:pPr>
        <w:spacing w:before="240" w:after="60"/>
        <w:ind w:left="414"/>
        <w:rPr>
          <w:rFonts w:cs="Arial"/>
          <w:b/>
        </w:rPr>
      </w:pPr>
      <w:r w:rsidRPr="008D4DC3">
        <w:rPr>
          <w:rFonts w:cs="Arial"/>
          <w:b/>
        </w:rPr>
        <w:t>Téma</w:t>
      </w:r>
    </w:p>
    <w:p w14:paraId="74B3BC41" w14:textId="6F05E763" w:rsidR="00B15AEE" w:rsidRPr="008D4DC3" w:rsidRDefault="002D31DF" w:rsidP="008D4DC3">
      <w:pPr>
        <w:pStyle w:val="Odstavecseseznamem"/>
        <w:numPr>
          <w:ilvl w:val="3"/>
          <w:numId w:val="3"/>
        </w:numPr>
        <w:spacing w:after="60" w:line="240" w:lineRule="auto"/>
        <w:ind w:left="1188"/>
        <w:contextualSpacing w:val="0"/>
        <w:jc w:val="both"/>
        <w:rPr>
          <w:rFonts w:ascii="Arial" w:hAnsi="Arial" w:cs="Arial"/>
        </w:rPr>
      </w:pPr>
      <w:r w:rsidRPr="008D4DC3">
        <w:rPr>
          <w:rFonts w:ascii="Arial" w:hAnsi="Arial" w:cs="Arial"/>
        </w:rPr>
        <w:t>klíčové indikátory a trendy</w:t>
      </w:r>
    </w:p>
    <w:p w14:paraId="508AA3F2" w14:textId="1B416DC3" w:rsidR="008D4DC3" w:rsidRPr="008D4DC3" w:rsidRDefault="008D4DC3" w:rsidP="008D4DC3">
      <w:pPr>
        <w:pStyle w:val="Odstavecseseznamem"/>
        <w:numPr>
          <w:ilvl w:val="3"/>
          <w:numId w:val="3"/>
        </w:numPr>
        <w:spacing w:after="60" w:line="240" w:lineRule="auto"/>
        <w:ind w:left="1188"/>
        <w:contextualSpacing w:val="0"/>
        <w:jc w:val="both"/>
        <w:rPr>
          <w:rFonts w:ascii="Arial" w:hAnsi="Arial" w:cs="Arial"/>
        </w:rPr>
      </w:pPr>
      <w:r w:rsidRPr="008D4DC3">
        <w:rPr>
          <w:rFonts w:ascii="Arial" w:hAnsi="Arial" w:cs="Arial"/>
        </w:rPr>
        <w:t>stručná rešerše</w:t>
      </w:r>
    </w:p>
    <w:p w14:paraId="497564D0" w14:textId="4B0B8DC7" w:rsidR="002D31DF" w:rsidRPr="008D4DC3" w:rsidRDefault="002D31DF" w:rsidP="008D4DC3">
      <w:pPr>
        <w:pStyle w:val="Odstavecseseznamem"/>
        <w:numPr>
          <w:ilvl w:val="3"/>
          <w:numId w:val="3"/>
        </w:numPr>
        <w:spacing w:after="60" w:line="240" w:lineRule="auto"/>
        <w:ind w:left="1188"/>
        <w:contextualSpacing w:val="0"/>
        <w:jc w:val="both"/>
        <w:rPr>
          <w:rFonts w:ascii="Arial" w:hAnsi="Arial" w:cs="Arial"/>
        </w:rPr>
      </w:pPr>
      <w:r w:rsidRPr="008D4DC3">
        <w:rPr>
          <w:rFonts w:ascii="Arial" w:hAnsi="Arial" w:cs="Arial"/>
        </w:rPr>
        <w:t>mezinárodní srovnání</w:t>
      </w:r>
    </w:p>
    <w:p w14:paraId="2151024E" w14:textId="7A3667BB" w:rsidR="002D31DF" w:rsidRDefault="002D31DF" w:rsidP="008D4DC3">
      <w:pPr>
        <w:spacing w:before="120" w:after="120"/>
        <w:ind w:left="414"/>
      </w:pPr>
      <w:r w:rsidRPr="008D4DC3">
        <w:t xml:space="preserve">Plánovaný rozsah </w:t>
      </w:r>
      <w:r w:rsidR="009E692D">
        <w:t xml:space="preserve">max </w:t>
      </w:r>
      <w:r w:rsidRPr="008D4DC3">
        <w:t>4 strany.</w:t>
      </w:r>
    </w:p>
    <w:p w14:paraId="143679FB" w14:textId="77777777" w:rsidR="00AD0EEE" w:rsidRDefault="00AD0EEE" w:rsidP="00AD0EEE">
      <w:pPr>
        <w:spacing w:before="120" w:after="120"/>
      </w:pPr>
    </w:p>
    <w:p w14:paraId="1953FE86" w14:textId="77777777" w:rsidR="00AD0EEE" w:rsidRPr="0021475A" w:rsidRDefault="00AD0EEE" w:rsidP="00AD0EEE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240" w:line="240" w:lineRule="auto"/>
        <w:jc w:val="both"/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>Tabulka 1: Základní přehled d</w:t>
      </w:r>
      <w:r w:rsidRPr="0021475A">
        <w:rPr>
          <w:rFonts w:cs="Arial"/>
          <w:b/>
          <w:color w:val="000000"/>
        </w:rPr>
        <w:t>atov</w:t>
      </w:r>
      <w:r>
        <w:rPr>
          <w:rFonts w:cs="Arial"/>
          <w:b/>
          <w:color w:val="000000"/>
        </w:rPr>
        <w:t>ých</w:t>
      </w:r>
      <w:r w:rsidRPr="0021475A">
        <w:rPr>
          <w:rFonts w:cs="Arial"/>
          <w:b/>
          <w:color w:val="000000"/>
        </w:rPr>
        <w:t xml:space="preserve"> zdroj</w:t>
      </w:r>
      <w:r>
        <w:rPr>
          <w:rFonts w:cs="Arial"/>
          <w:b/>
          <w:color w:val="000000"/>
        </w:rPr>
        <w:t>ů k využití</w:t>
      </w:r>
      <w:r w:rsidRPr="0021475A">
        <w:rPr>
          <w:rFonts w:cs="Arial"/>
          <w:b/>
          <w:color w:val="000000"/>
        </w:rPr>
        <w:t xml:space="preserve"> </w:t>
      </w:r>
      <w:r>
        <w:rPr>
          <w:rFonts w:cs="Arial"/>
          <w:b/>
          <w:color w:val="000000"/>
        </w:rPr>
        <w:t xml:space="preserve">pro Analýzu </w:t>
      </w:r>
      <w:r w:rsidRPr="0021475A">
        <w:rPr>
          <w:rFonts w:cs="Arial"/>
          <w:b/>
          <w:color w:val="000000"/>
        </w:rPr>
        <w:t>VaVaI</w:t>
      </w:r>
    </w:p>
    <w:tbl>
      <w:tblPr>
        <w:tblW w:w="5000" w:type="pct"/>
        <w:jc w:val="center"/>
        <w:tblLook w:val="0400" w:firstRow="0" w:lastRow="0" w:firstColumn="0" w:lastColumn="0" w:noHBand="0" w:noVBand="1"/>
      </w:tblPr>
      <w:tblGrid>
        <w:gridCol w:w="426"/>
        <w:gridCol w:w="863"/>
        <w:gridCol w:w="936"/>
        <w:gridCol w:w="1642"/>
        <w:gridCol w:w="532"/>
        <w:gridCol w:w="5455"/>
      </w:tblGrid>
      <w:tr w:rsidR="00AD0EEE" w:rsidRPr="00A67D78" w14:paraId="1EED32EB" w14:textId="77777777" w:rsidTr="00073AD0">
        <w:trPr>
          <w:trHeight w:val="280"/>
          <w:tblHeader/>
          <w:jc w:val="center"/>
        </w:trPr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5819D8" w14:textId="77777777" w:rsidR="00AD0EEE" w:rsidRPr="00A67D78" w:rsidRDefault="00AD0EEE" w:rsidP="00073AD0">
            <w:pPr>
              <w:spacing w:after="0" w:line="240" w:lineRule="auto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E45207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b/>
                <w:color w:val="000000"/>
                <w:sz w:val="17"/>
                <w:szCs w:val="17"/>
              </w:rPr>
              <w:t> </w:t>
            </w:r>
          </w:p>
        </w:tc>
        <w:tc>
          <w:tcPr>
            <w:tcW w:w="1308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2BB93A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b/>
                <w:color w:val="000000"/>
                <w:sz w:val="17"/>
                <w:szCs w:val="17"/>
              </w:rPr>
              <w:t>Data</w:t>
            </w:r>
          </w:p>
        </w:tc>
        <w:tc>
          <w:tcPr>
            <w:tcW w:w="3038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6DA204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b/>
                <w:color w:val="000000"/>
                <w:sz w:val="17"/>
                <w:szCs w:val="17"/>
              </w:rPr>
              <w:t>Poznámka</w:t>
            </w:r>
          </w:p>
        </w:tc>
      </w:tr>
      <w:tr w:rsidR="00AD0EEE" w:rsidRPr="00A67D78" w14:paraId="0ED6AFC3" w14:textId="77777777" w:rsidTr="00073AD0">
        <w:trPr>
          <w:trHeight w:val="460"/>
          <w:jc w:val="center"/>
        </w:trPr>
        <w:tc>
          <w:tcPr>
            <w:tcW w:w="21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0CC73572" w14:textId="77777777" w:rsidR="00AD0EEE" w:rsidRPr="00A67D78" w:rsidRDefault="00AD0EEE" w:rsidP="00073AD0">
            <w:pPr>
              <w:spacing w:after="0" w:line="240" w:lineRule="auto"/>
              <w:ind w:left="113" w:right="113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NÁRODNÍ</w:t>
            </w:r>
          </w:p>
        </w:tc>
        <w:tc>
          <w:tcPr>
            <w:tcW w:w="43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5A023F" w14:textId="77777777" w:rsidR="00AD0EEE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RVVI</w:t>
            </w:r>
          </w:p>
          <w:p w14:paraId="05150EB2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>/</w:t>
            </w:r>
          </w:p>
          <w:p w14:paraId="13E1740B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>ÚV ČR</w:t>
            </w:r>
          </w:p>
        </w:tc>
        <w:tc>
          <w:tcPr>
            <w:tcW w:w="4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2D985F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IS VaVaI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3B4E34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CEA</w:t>
            </w:r>
          </w:p>
        </w:tc>
        <w:tc>
          <w:tcPr>
            <w:tcW w:w="3038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33E4A1" w14:textId="77777777" w:rsidR="00AD0EEE" w:rsidRPr="00A67D78" w:rsidRDefault="00AD0EEE" w:rsidP="00073AD0">
            <w:pPr>
              <w:spacing w:after="0" w:line="240" w:lineRule="auto"/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Informace o poskytovatelích podpory VaVaI, o programech VaVaI </w:t>
            </w:r>
            <w:r w:rsidRPr="00A67D78">
              <w:rPr>
                <w:rFonts w:cs="Arial"/>
                <w:color w:val="000000"/>
                <w:sz w:val="17"/>
                <w:szCs w:val="17"/>
              </w:rPr>
              <w:br/>
              <w:t>a subjektech ve VaVaI (od roku 2010)</w:t>
            </w:r>
          </w:p>
        </w:tc>
      </w:tr>
      <w:tr w:rsidR="00AD0EEE" w:rsidRPr="00A67D78" w14:paraId="1F032F95" w14:textId="77777777" w:rsidTr="00073AD0">
        <w:trPr>
          <w:trHeight w:val="280"/>
          <w:jc w:val="center"/>
        </w:trPr>
        <w:tc>
          <w:tcPr>
            <w:tcW w:w="21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2172F3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43CD6F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2D1083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DF4EB9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VES</w:t>
            </w:r>
          </w:p>
        </w:tc>
        <w:tc>
          <w:tcPr>
            <w:tcW w:w="3038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DC06F2" w14:textId="77777777" w:rsidR="00AD0EEE" w:rsidRPr="00A67D78" w:rsidRDefault="00AD0EEE" w:rsidP="00073AD0">
            <w:pPr>
              <w:spacing w:after="0" w:line="240" w:lineRule="auto"/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Informace o veřejných soutěžích ve VaVaI (od roku 2000)</w:t>
            </w:r>
          </w:p>
        </w:tc>
      </w:tr>
      <w:tr w:rsidR="00AD0EEE" w:rsidRPr="00A67D78" w14:paraId="417D042B" w14:textId="77777777" w:rsidTr="00073AD0">
        <w:trPr>
          <w:trHeight w:val="280"/>
          <w:jc w:val="center"/>
        </w:trPr>
        <w:tc>
          <w:tcPr>
            <w:tcW w:w="21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452D69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EBFD84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69B222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E37B85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CEP</w:t>
            </w:r>
          </w:p>
        </w:tc>
        <w:tc>
          <w:tcPr>
            <w:tcW w:w="3038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068DDC" w14:textId="77777777" w:rsidR="00AD0EEE" w:rsidRPr="00A67D78" w:rsidRDefault="00AD0EEE" w:rsidP="00073AD0">
            <w:pPr>
              <w:spacing w:after="0" w:line="240" w:lineRule="auto"/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Informace o projektech VaVaI (od roku 1994)</w:t>
            </w:r>
          </w:p>
        </w:tc>
      </w:tr>
      <w:tr w:rsidR="00AD0EEE" w:rsidRPr="00A67D78" w14:paraId="5B68AF11" w14:textId="77777777" w:rsidTr="00073AD0">
        <w:trPr>
          <w:trHeight w:val="280"/>
          <w:jc w:val="center"/>
        </w:trPr>
        <w:tc>
          <w:tcPr>
            <w:tcW w:w="21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15B7E4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3C909B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8437A4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57644D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CEZ</w:t>
            </w:r>
          </w:p>
        </w:tc>
        <w:tc>
          <w:tcPr>
            <w:tcW w:w="3038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AF980B" w14:textId="77777777" w:rsidR="00AD0EEE" w:rsidRPr="00A67D78" w:rsidRDefault="00AD0EEE" w:rsidP="00073AD0">
            <w:pPr>
              <w:spacing w:after="0" w:line="240" w:lineRule="auto"/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Informace o výzkumných záměrech (do roku 2009, nyní zakonzervovaný modul)</w:t>
            </w:r>
          </w:p>
        </w:tc>
      </w:tr>
      <w:tr w:rsidR="00AD0EEE" w:rsidRPr="00A67D78" w14:paraId="7822C9D0" w14:textId="77777777" w:rsidTr="00073AD0">
        <w:trPr>
          <w:trHeight w:val="280"/>
          <w:jc w:val="center"/>
        </w:trPr>
        <w:tc>
          <w:tcPr>
            <w:tcW w:w="21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110D8B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417CB0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595B0E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07103C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RIV</w:t>
            </w:r>
          </w:p>
        </w:tc>
        <w:tc>
          <w:tcPr>
            <w:tcW w:w="3038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06BA39" w14:textId="77777777" w:rsidR="00AD0EEE" w:rsidRPr="00A67D78" w:rsidRDefault="00AD0EEE" w:rsidP="00073AD0">
            <w:pPr>
              <w:spacing w:after="0" w:line="240" w:lineRule="auto"/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Informace o výsledcích VaVaI uplatněných od roku 1993</w:t>
            </w:r>
          </w:p>
        </w:tc>
      </w:tr>
      <w:tr w:rsidR="00AD0EEE" w:rsidRPr="00A67D78" w14:paraId="0EC34DAD" w14:textId="77777777" w:rsidTr="00073AD0">
        <w:trPr>
          <w:trHeight w:val="280"/>
          <w:jc w:val="center"/>
        </w:trPr>
        <w:tc>
          <w:tcPr>
            <w:tcW w:w="21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A517BD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3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8C8C24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ČSÚ</w:t>
            </w:r>
          </w:p>
        </w:tc>
        <w:tc>
          <w:tcPr>
            <w:tcW w:w="1308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94328" w14:textId="77777777" w:rsidR="00AD0EEE" w:rsidRPr="00A67D78" w:rsidRDefault="00AD0EEE" w:rsidP="00073AD0">
            <w:pPr>
              <w:spacing w:after="0" w:line="240" w:lineRule="auto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Ukazatele výzkumu a vývoje</w:t>
            </w:r>
          </w:p>
        </w:tc>
        <w:tc>
          <w:tcPr>
            <w:tcW w:w="3038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C21598" w14:textId="77777777" w:rsidR="00AD0EEE" w:rsidRPr="00A67D78" w:rsidRDefault="00AD0EEE" w:rsidP="00073AD0">
            <w:pPr>
              <w:spacing w:after="0" w:line="240" w:lineRule="auto"/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Pravidelné roční dotazníkové šetření (VTR 5-01)</w:t>
            </w:r>
          </w:p>
        </w:tc>
      </w:tr>
      <w:tr w:rsidR="00AD0EEE" w:rsidRPr="00A67D78" w14:paraId="619105C7" w14:textId="77777777" w:rsidTr="00073AD0">
        <w:trPr>
          <w:trHeight w:val="280"/>
          <w:jc w:val="center"/>
        </w:trPr>
        <w:tc>
          <w:tcPr>
            <w:tcW w:w="21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879739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C15A71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308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B7A141" w14:textId="77777777" w:rsidR="00AD0EEE" w:rsidRPr="00A67D78" w:rsidRDefault="00AD0EEE" w:rsidP="00073AD0">
            <w:pPr>
              <w:spacing w:after="0" w:line="240" w:lineRule="auto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Nepřímá veřejná podpora výzkumu a vývoje v ČR</w:t>
            </w:r>
          </w:p>
        </w:tc>
        <w:tc>
          <w:tcPr>
            <w:tcW w:w="3038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B20C5B" w14:textId="77777777" w:rsidR="00AD0EEE" w:rsidRPr="00A67D78" w:rsidRDefault="00AD0EEE" w:rsidP="00073AD0">
            <w:pPr>
              <w:spacing w:after="0" w:line="240" w:lineRule="auto"/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Metadata z databáze GFŘ – MF</w:t>
            </w:r>
          </w:p>
        </w:tc>
      </w:tr>
      <w:tr w:rsidR="00AD0EEE" w:rsidRPr="00A67D78" w14:paraId="5699E5A1" w14:textId="77777777" w:rsidTr="00073AD0">
        <w:trPr>
          <w:trHeight w:val="489"/>
          <w:jc w:val="center"/>
        </w:trPr>
        <w:tc>
          <w:tcPr>
            <w:tcW w:w="21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9793EA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22BB6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308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3A556" w14:textId="77777777" w:rsidR="00AD0EEE" w:rsidRPr="00A67D78" w:rsidRDefault="00AD0EEE" w:rsidP="00073AD0">
            <w:pPr>
              <w:spacing w:after="0" w:line="240" w:lineRule="auto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Statistické šetření o inovacích</w:t>
            </w:r>
          </w:p>
        </w:tc>
        <w:tc>
          <w:tcPr>
            <w:tcW w:w="3038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8A7AE8" w14:textId="77777777" w:rsidR="00AD0EEE" w:rsidRPr="00A67D78" w:rsidRDefault="00AD0EEE" w:rsidP="00073AD0">
            <w:pPr>
              <w:spacing w:after="0" w:line="240" w:lineRule="auto"/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Poslední zveřejněné šetření (TI20</w:t>
            </w:r>
            <w:r>
              <w:rPr>
                <w:rFonts w:cs="Arial"/>
                <w:color w:val="000000"/>
                <w:sz w:val="17"/>
                <w:szCs w:val="17"/>
              </w:rPr>
              <w:t>18</w:t>
            </w:r>
            <w:r w:rsidRPr="00A67D78">
              <w:rPr>
                <w:rFonts w:cs="Arial"/>
                <w:color w:val="000000"/>
                <w:sz w:val="17"/>
                <w:szCs w:val="17"/>
              </w:rPr>
              <w:t>) se</w:t>
            </w:r>
            <w:r>
              <w:rPr>
                <w:rFonts w:cs="Arial"/>
                <w:color w:val="000000"/>
                <w:sz w:val="17"/>
                <w:szCs w:val="17"/>
              </w:rPr>
              <w:t xml:space="preserve"> vztahuje k období v letech 2016</w:t>
            </w:r>
            <w:r w:rsidRPr="00A67D78">
              <w:rPr>
                <w:rFonts w:cs="Arial"/>
                <w:color w:val="000000"/>
                <w:sz w:val="17"/>
                <w:szCs w:val="17"/>
              </w:rPr>
              <w:t>–</w:t>
            </w:r>
            <w:r>
              <w:rPr>
                <w:rFonts w:cs="Arial"/>
                <w:color w:val="000000"/>
                <w:sz w:val="17"/>
                <w:szCs w:val="17"/>
              </w:rPr>
              <w:t>2018</w:t>
            </w:r>
          </w:p>
        </w:tc>
      </w:tr>
      <w:tr w:rsidR="00AD0EEE" w:rsidRPr="00A67D78" w14:paraId="125B6ECE" w14:textId="77777777" w:rsidTr="00073AD0">
        <w:trPr>
          <w:trHeight w:val="681"/>
          <w:jc w:val="center"/>
        </w:trPr>
        <w:tc>
          <w:tcPr>
            <w:tcW w:w="21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0B3909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980F85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308" w:type="pct"/>
            <w:gridSpan w:val="2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14:paraId="5A9847D1" w14:textId="77777777" w:rsidR="00AD0EEE" w:rsidRPr="00A67D78" w:rsidRDefault="00AD0EEE" w:rsidP="00073AD0">
            <w:pPr>
              <w:spacing w:after="0" w:line="240" w:lineRule="auto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Přímá veřejná podpora výzkumu a vývoje v České republice</w:t>
            </w:r>
          </w:p>
        </w:tc>
        <w:tc>
          <w:tcPr>
            <w:tcW w:w="3038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080959" w14:textId="77777777" w:rsidR="00AD0EEE" w:rsidRPr="00A67D78" w:rsidRDefault="00AD0EEE" w:rsidP="00073AD0">
            <w:pPr>
              <w:spacing w:after="0" w:line="240" w:lineRule="auto"/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Vychází z výdajů schválených v zákoně o státním rozpočtu pro dané fiskální období (předběžné údaje) a výdajů </w:t>
            </w:r>
            <w:r>
              <w:rPr>
                <w:rFonts w:cs="Arial"/>
                <w:color w:val="000000"/>
                <w:sz w:val="17"/>
                <w:szCs w:val="17"/>
              </w:rPr>
              <w:t>státního závěrečného</w:t>
            </w:r>
            <w:r w:rsidRPr="00A67D78" w:rsidDel="00057F70">
              <w:rPr>
                <w:rFonts w:cs="Arial"/>
                <w:color w:val="000000"/>
                <w:sz w:val="17"/>
                <w:szCs w:val="17"/>
              </w:rPr>
              <w:t xml:space="preserve"> </w:t>
            </w:r>
            <w:r w:rsidRPr="00A67D78">
              <w:rPr>
                <w:rFonts w:cs="Arial"/>
                <w:color w:val="000000"/>
                <w:sz w:val="17"/>
                <w:szCs w:val="17"/>
              </w:rPr>
              <w:t>účtu pro oblast VaV (konečné údaje)</w:t>
            </w:r>
          </w:p>
        </w:tc>
      </w:tr>
      <w:tr w:rsidR="00AD0EEE" w:rsidRPr="00A67D78" w14:paraId="4C0A6790" w14:textId="77777777" w:rsidTr="00073AD0">
        <w:trPr>
          <w:trHeight w:val="280"/>
          <w:jc w:val="center"/>
        </w:trPr>
        <w:tc>
          <w:tcPr>
            <w:tcW w:w="21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B695A6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97DFB6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308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E443A" w14:textId="77777777" w:rsidR="00AD0EEE" w:rsidRPr="00A67D78" w:rsidRDefault="00AD0EEE" w:rsidP="00073AD0">
            <w:pPr>
              <w:spacing w:after="0" w:line="240" w:lineRule="auto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Patentová statistika</w:t>
            </w:r>
          </w:p>
        </w:tc>
        <w:tc>
          <w:tcPr>
            <w:tcW w:w="30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C2955" w14:textId="77777777" w:rsidR="00AD0EEE" w:rsidRPr="00A67D78" w:rsidRDefault="00AD0EEE" w:rsidP="00073AD0">
            <w:pPr>
              <w:spacing w:after="0" w:line="240" w:lineRule="auto"/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Metadata ÚPV ČR a EPO</w:t>
            </w:r>
          </w:p>
        </w:tc>
      </w:tr>
      <w:tr w:rsidR="00AD0EEE" w:rsidRPr="00A67D78" w14:paraId="31875084" w14:textId="77777777" w:rsidTr="00073AD0">
        <w:trPr>
          <w:trHeight w:val="280"/>
          <w:jc w:val="center"/>
        </w:trPr>
        <w:tc>
          <w:tcPr>
            <w:tcW w:w="21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33D64E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B143C1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308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811FA7" w14:textId="77777777" w:rsidR="00AD0EEE" w:rsidRPr="00A67D78" w:rsidRDefault="00AD0EEE" w:rsidP="00073AD0">
            <w:pPr>
              <w:spacing w:after="0" w:line="240" w:lineRule="auto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Licence</w:t>
            </w:r>
          </w:p>
        </w:tc>
        <w:tc>
          <w:tcPr>
            <w:tcW w:w="3038" w:type="pct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A809A9" w14:textId="77777777" w:rsidR="00AD0EEE" w:rsidRPr="00A67D78" w:rsidRDefault="00AD0EEE" w:rsidP="00073AD0">
            <w:pPr>
              <w:spacing w:after="0" w:line="240" w:lineRule="auto"/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Pravidelné roční statistické šetření (LIC 5-01)</w:t>
            </w:r>
          </w:p>
        </w:tc>
      </w:tr>
      <w:tr w:rsidR="00AD0EEE" w:rsidRPr="00A67D78" w14:paraId="4CAB2AA7" w14:textId="77777777" w:rsidTr="00073AD0">
        <w:trPr>
          <w:trHeight w:val="280"/>
          <w:jc w:val="center"/>
        </w:trPr>
        <w:tc>
          <w:tcPr>
            <w:tcW w:w="21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28B3AB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81672F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308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605B87" w14:textId="77777777" w:rsidR="00AD0EEE" w:rsidRPr="00A67D78" w:rsidRDefault="00AD0EEE" w:rsidP="00073AD0">
            <w:pPr>
              <w:spacing w:after="0" w:line="240" w:lineRule="auto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Zahraniční obchod s high-tech zbožím</w:t>
            </w:r>
          </w:p>
        </w:tc>
        <w:tc>
          <w:tcPr>
            <w:tcW w:w="3038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A421A2" w14:textId="77777777" w:rsidR="00AD0EEE" w:rsidRPr="00A67D78" w:rsidRDefault="00AD0EEE" w:rsidP="00073AD0">
            <w:pPr>
              <w:spacing w:after="0" w:line="240" w:lineRule="auto"/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Databáze zahraničního obchodu a metadata z Eurostatu</w:t>
            </w:r>
          </w:p>
        </w:tc>
      </w:tr>
      <w:tr w:rsidR="00AD0EEE" w:rsidRPr="00A67D78" w14:paraId="0E00848E" w14:textId="77777777" w:rsidTr="00073AD0">
        <w:trPr>
          <w:trHeight w:val="280"/>
          <w:jc w:val="center"/>
        </w:trPr>
        <w:tc>
          <w:tcPr>
            <w:tcW w:w="21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902A99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BF18ED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308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2C4B24" w14:textId="77777777" w:rsidR="00AD0EEE" w:rsidRPr="00A67D78" w:rsidRDefault="00AD0EEE" w:rsidP="00073AD0">
            <w:pPr>
              <w:spacing w:after="0" w:line="240" w:lineRule="auto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Technologická platební bilance – zahraniční obchod s technologickými službami</w:t>
            </w:r>
          </w:p>
        </w:tc>
        <w:tc>
          <w:tcPr>
            <w:tcW w:w="3038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4B4E1D" w14:textId="77777777" w:rsidR="00AD0EEE" w:rsidRPr="00A67D78" w:rsidRDefault="00AD0EEE" w:rsidP="00073AD0">
            <w:pPr>
              <w:spacing w:after="0" w:line="240" w:lineRule="auto"/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Čtvrtletní výkaz o dovozu a vývozu služeb (ZO 1-04) a metadata </w:t>
            </w:r>
            <w:r w:rsidRPr="00A67D78">
              <w:rPr>
                <w:rFonts w:cs="Arial"/>
                <w:color w:val="000000"/>
                <w:sz w:val="17"/>
                <w:szCs w:val="17"/>
              </w:rPr>
              <w:br/>
              <w:t>z Č</w:t>
            </w:r>
            <w:r>
              <w:rPr>
                <w:rFonts w:cs="Arial"/>
                <w:color w:val="000000"/>
                <w:sz w:val="17"/>
                <w:szCs w:val="17"/>
              </w:rPr>
              <w:t>eské národní banky</w:t>
            </w:r>
          </w:p>
        </w:tc>
      </w:tr>
      <w:tr w:rsidR="00AD0EEE" w:rsidRPr="00A67D78" w14:paraId="5CE161A6" w14:textId="77777777" w:rsidTr="00073AD0">
        <w:trPr>
          <w:trHeight w:val="280"/>
          <w:jc w:val="center"/>
        </w:trPr>
        <w:tc>
          <w:tcPr>
            <w:tcW w:w="21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EA0324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3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8767D3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MMR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A6EB22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MSC2007</w:t>
            </w:r>
          </w:p>
        </w:tc>
        <w:tc>
          <w:tcPr>
            <w:tcW w:w="3038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975D41" w14:textId="77777777" w:rsidR="00AD0EEE" w:rsidRPr="00A67D78" w:rsidRDefault="00AD0EEE" w:rsidP="00073AD0">
            <w:pPr>
              <w:spacing w:after="0" w:line="240" w:lineRule="auto"/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sz w:val="17"/>
                <w:szCs w:val="17"/>
              </w:rPr>
              <w:t>V</w:t>
            </w:r>
            <w:r w:rsidRPr="00A67D78">
              <w:rPr>
                <w:rFonts w:cs="Arial"/>
                <w:color w:val="000000"/>
                <w:sz w:val="17"/>
                <w:szCs w:val="17"/>
              </w:rPr>
              <w:t>ěcný a finanční monitoring programů a pro</w:t>
            </w:r>
            <w:r>
              <w:rPr>
                <w:rFonts w:cs="Arial"/>
                <w:color w:val="000000"/>
                <w:sz w:val="17"/>
                <w:szCs w:val="17"/>
              </w:rPr>
              <w:t>jektů hrazených z fondů EU 2007–</w:t>
            </w:r>
            <w:r w:rsidRPr="00A67D78">
              <w:rPr>
                <w:rFonts w:cs="Arial"/>
                <w:color w:val="000000"/>
                <w:sz w:val="17"/>
                <w:szCs w:val="17"/>
              </w:rPr>
              <w:t>2013</w:t>
            </w:r>
          </w:p>
        </w:tc>
      </w:tr>
      <w:tr w:rsidR="00AD0EEE" w:rsidRPr="00A67D78" w14:paraId="66139EE5" w14:textId="77777777" w:rsidTr="00073AD0">
        <w:trPr>
          <w:trHeight w:val="280"/>
          <w:jc w:val="center"/>
        </w:trPr>
        <w:tc>
          <w:tcPr>
            <w:tcW w:w="21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6C11BE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F18A34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4FC11C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MS2014+</w:t>
            </w:r>
          </w:p>
        </w:tc>
        <w:tc>
          <w:tcPr>
            <w:tcW w:w="3038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B02F4E" w14:textId="77777777" w:rsidR="00AD0EEE" w:rsidRPr="00A67D78" w:rsidRDefault="00AD0EEE" w:rsidP="00073AD0">
            <w:pPr>
              <w:spacing w:after="0" w:line="240" w:lineRule="auto"/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sz w:val="17"/>
                <w:szCs w:val="17"/>
              </w:rPr>
              <w:t>V</w:t>
            </w:r>
            <w:r w:rsidRPr="00A67D78">
              <w:rPr>
                <w:rFonts w:cs="Arial"/>
                <w:color w:val="000000"/>
                <w:sz w:val="17"/>
                <w:szCs w:val="17"/>
              </w:rPr>
              <w:t>ěcný a finanční monitoring programů a pro</w:t>
            </w:r>
            <w:r>
              <w:rPr>
                <w:rFonts w:cs="Arial"/>
                <w:color w:val="000000"/>
                <w:sz w:val="17"/>
                <w:szCs w:val="17"/>
              </w:rPr>
              <w:t>jektů hrazených z fondů EU 2014–</w:t>
            </w:r>
            <w:r w:rsidRPr="00A67D78">
              <w:rPr>
                <w:rFonts w:cs="Arial"/>
                <w:color w:val="000000"/>
                <w:sz w:val="17"/>
                <w:szCs w:val="17"/>
              </w:rPr>
              <w:t>2020</w:t>
            </w:r>
          </w:p>
        </w:tc>
      </w:tr>
      <w:tr w:rsidR="00AD0EEE" w:rsidRPr="00A67D78" w14:paraId="07B78684" w14:textId="77777777" w:rsidTr="00073AD0">
        <w:trPr>
          <w:trHeight w:val="280"/>
          <w:jc w:val="center"/>
        </w:trPr>
        <w:tc>
          <w:tcPr>
            <w:tcW w:w="21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3B60C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3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2BB1B2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MF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4CAA25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CEDR</w:t>
            </w:r>
          </w:p>
        </w:tc>
        <w:tc>
          <w:tcPr>
            <w:tcW w:w="3038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2814EC" w14:textId="77777777" w:rsidR="00AD0EEE" w:rsidRPr="00A67D78" w:rsidRDefault="00AD0EEE" w:rsidP="00073AD0">
            <w:pPr>
              <w:spacing w:after="0" w:line="240" w:lineRule="auto"/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Centrální evidence dotací z rozpočtu (informace o poskytnutých účelových dotacích ze státního rozpočtu, prostředků EU a dalších finančních zdrojů)</w:t>
            </w:r>
          </w:p>
        </w:tc>
      </w:tr>
      <w:tr w:rsidR="00AD0EEE" w:rsidRPr="00A67D78" w14:paraId="5C357882" w14:textId="77777777" w:rsidTr="00073AD0">
        <w:trPr>
          <w:trHeight w:val="280"/>
          <w:jc w:val="center"/>
        </w:trPr>
        <w:tc>
          <w:tcPr>
            <w:tcW w:w="21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B03532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38" w:type="pct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F57E54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TA ČR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FC3B12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INKA</w:t>
            </w:r>
          </w:p>
        </w:tc>
        <w:tc>
          <w:tcPr>
            <w:tcW w:w="3038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732A96" w14:textId="77777777" w:rsidR="00AD0EEE" w:rsidRPr="00A67D78" w:rsidRDefault="00AD0EEE" w:rsidP="00073AD0">
            <w:pPr>
              <w:spacing w:after="0" w:line="240" w:lineRule="auto"/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Mapování inovační kapacity ČR: software pro online prezentaci dat z projektu INKA – Inovační kapacity 2014+</w:t>
            </w:r>
          </w:p>
        </w:tc>
      </w:tr>
      <w:tr w:rsidR="00AD0EEE" w:rsidRPr="00A67D78" w14:paraId="492888EF" w14:textId="77777777" w:rsidTr="00073AD0">
        <w:trPr>
          <w:trHeight w:val="280"/>
          <w:jc w:val="center"/>
        </w:trPr>
        <w:tc>
          <w:tcPr>
            <w:tcW w:w="21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5D0007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38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D6B621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15E28F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STARFOS</w:t>
            </w:r>
          </w:p>
        </w:tc>
        <w:tc>
          <w:tcPr>
            <w:tcW w:w="3038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A1683C" w14:textId="77777777" w:rsidR="00AD0EEE" w:rsidRPr="00A67D78" w:rsidRDefault="00AD0EEE" w:rsidP="00073AD0">
            <w:pPr>
              <w:spacing w:after="0" w:line="240" w:lineRule="auto"/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Vyhledávač projektů a výsledků VaVaI podpořených z veřejných prostředků</w:t>
            </w:r>
          </w:p>
        </w:tc>
      </w:tr>
      <w:tr w:rsidR="00AD0EEE" w:rsidRPr="00A67D78" w14:paraId="1FF44242" w14:textId="77777777" w:rsidTr="00073AD0">
        <w:trPr>
          <w:trHeight w:val="280"/>
          <w:jc w:val="center"/>
        </w:trPr>
        <w:tc>
          <w:tcPr>
            <w:tcW w:w="21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1A0913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3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DAE5FD" w14:textId="77777777" w:rsidR="00AD0EEE" w:rsidRPr="00A67D78" w:rsidRDefault="00AD0EEE" w:rsidP="00073AD0">
            <w:pPr>
              <w:spacing w:after="0" w:line="240" w:lineRule="auto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MPO/</w:t>
            </w:r>
            <w:r>
              <w:rPr>
                <w:rFonts w:cs="Arial"/>
                <w:color w:val="000000"/>
                <w:sz w:val="17"/>
                <w:szCs w:val="17"/>
              </w:rPr>
              <w:t xml:space="preserve"> </w:t>
            </w:r>
            <w:r w:rsidRPr="00A67D78">
              <w:rPr>
                <w:rFonts w:cs="Arial"/>
                <w:color w:val="000000"/>
                <w:sz w:val="17"/>
                <w:szCs w:val="17"/>
              </w:rPr>
              <w:t>CI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B5C458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Udělené investiční pobídky</w:t>
            </w:r>
          </w:p>
        </w:tc>
        <w:tc>
          <w:tcPr>
            <w:tcW w:w="3038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3A4EF7" w14:textId="77777777" w:rsidR="00AD0EEE" w:rsidRPr="00A67D78" w:rsidRDefault="00AD0EEE" w:rsidP="00073AD0">
            <w:pPr>
              <w:spacing w:after="0" w:line="240" w:lineRule="auto"/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Přehled udělených investičních podmínek do zpracovatelského průmyslu, VaV a vybraných podporovaných oborů služeb</w:t>
            </w:r>
          </w:p>
        </w:tc>
      </w:tr>
      <w:tr w:rsidR="00AD0EEE" w:rsidRPr="00A67D78" w14:paraId="441F6E98" w14:textId="77777777" w:rsidTr="00073AD0">
        <w:trPr>
          <w:trHeight w:val="280"/>
          <w:jc w:val="center"/>
        </w:trPr>
        <w:tc>
          <w:tcPr>
            <w:tcW w:w="21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9EA05C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3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7AE713" w14:textId="77777777" w:rsidR="00AD0EEE" w:rsidRPr="00A67D78" w:rsidRDefault="00AD0EEE" w:rsidP="00073AD0">
            <w:pPr>
              <w:spacing w:after="0" w:line="240" w:lineRule="auto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>CZINV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FFB545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>M</w:t>
            </w:r>
            <w:r w:rsidRPr="00B808D7">
              <w:rPr>
                <w:rFonts w:cs="Arial"/>
                <w:color w:val="000000"/>
                <w:sz w:val="17"/>
                <w:szCs w:val="17"/>
              </w:rPr>
              <w:t>apové vrstvy CzechInvestu</w:t>
            </w:r>
          </w:p>
        </w:tc>
        <w:tc>
          <w:tcPr>
            <w:tcW w:w="3038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D9EB29" w14:textId="77777777" w:rsidR="00AD0EEE" w:rsidRPr="00A67D78" w:rsidRDefault="00AD0EEE" w:rsidP="00073AD0">
            <w:pPr>
              <w:spacing w:after="0" w:line="240" w:lineRule="auto"/>
              <w:jc w:val="both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>Mapování regionálních inovačních kapacit a infrastruktury (doprava, podnikatelská infrastruktura, VaVaI, vzdělávání, veřejná podpora, nemovitosti, socioekonomické ukazatele)</w:t>
            </w:r>
            <w:r>
              <w:rPr>
                <w:rStyle w:val="Odkaznakoment"/>
              </w:rPr>
              <w:t xml:space="preserve"> </w:t>
            </w:r>
          </w:p>
        </w:tc>
      </w:tr>
      <w:tr w:rsidR="00AD0EEE" w:rsidRPr="00A67D78" w14:paraId="0AE4B102" w14:textId="77777777" w:rsidTr="00073AD0">
        <w:trPr>
          <w:trHeight w:val="280"/>
          <w:jc w:val="center"/>
        </w:trPr>
        <w:tc>
          <w:tcPr>
            <w:tcW w:w="21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E289E0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3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D002E3" w14:textId="77777777" w:rsidR="00AD0EEE" w:rsidRDefault="00AD0EEE" w:rsidP="00073AD0">
            <w:pPr>
              <w:spacing w:after="0" w:line="240" w:lineRule="auto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>ASEP</w:t>
            </w:r>
          </w:p>
        </w:tc>
        <w:tc>
          <w:tcPr>
            <w:tcW w:w="1308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0B6DE6" w14:textId="77777777" w:rsidR="00AD0EEE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>E</w:t>
            </w:r>
            <w:r w:rsidRPr="00D05D34">
              <w:rPr>
                <w:rFonts w:cs="Arial"/>
                <w:color w:val="000000"/>
                <w:sz w:val="17"/>
                <w:szCs w:val="17"/>
              </w:rPr>
              <w:t>vidence výsledků vědecké práce v AV ČR</w:t>
            </w:r>
          </w:p>
        </w:tc>
        <w:tc>
          <w:tcPr>
            <w:tcW w:w="3038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83C335" w14:textId="77777777" w:rsidR="00AD0EEE" w:rsidRDefault="00AD0EEE" w:rsidP="00073AD0">
            <w:pPr>
              <w:spacing w:after="0" w:line="240" w:lineRule="auto"/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D05D34">
              <w:rPr>
                <w:rFonts w:cs="Arial"/>
                <w:color w:val="000000"/>
                <w:sz w:val="17"/>
                <w:szCs w:val="17"/>
              </w:rPr>
              <w:t>Bibliografické záznamy jsou dostupné s retrospektivou až do roku 1985, v úplnosti pak od roku 1993. V některých případech mohou záznamy obsahovat také plné texty publikovaných dokumentů.</w:t>
            </w:r>
          </w:p>
        </w:tc>
      </w:tr>
      <w:tr w:rsidR="00AD0EEE" w:rsidRPr="00A67D78" w14:paraId="75617E6B" w14:textId="77777777" w:rsidTr="00073AD0">
        <w:trPr>
          <w:trHeight w:val="280"/>
          <w:jc w:val="center"/>
        </w:trPr>
        <w:tc>
          <w:tcPr>
            <w:tcW w:w="21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674AA9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784" w:type="pct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A7D9F5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Další dokumenty a statistiky poskytovatelů nebo resortů a dalších organizací*</w:t>
            </w:r>
          </w:p>
        </w:tc>
      </w:tr>
      <w:tr w:rsidR="00AD0EEE" w:rsidRPr="00A67D78" w14:paraId="6CB0E536" w14:textId="77777777" w:rsidTr="00073AD0">
        <w:trPr>
          <w:trHeight w:val="280"/>
          <w:jc w:val="center"/>
        </w:trPr>
        <w:tc>
          <w:tcPr>
            <w:tcW w:w="21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14:paraId="383BCDBA" w14:textId="77777777" w:rsidR="00AD0EEE" w:rsidRPr="00A67D78" w:rsidRDefault="00AD0EEE" w:rsidP="00073AD0">
            <w:pPr>
              <w:spacing w:after="0" w:line="240" w:lineRule="auto"/>
              <w:ind w:left="113" w:right="113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ZAHRANIČNÍ</w:t>
            </w:r>
          </w:p>
        </w:tc>
        <w:tc>
          <w:tcPr>
            <w:tcW w:w="2016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501FFA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EUROSTAT</w:t>
            </w:r>
          </w:p>
        </w:tc>
        <w:tc>
          <w:tcPr>
            <w:tcW w:w="27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E797A1" w14:textId="77777777" w:rsidR="00AD0EEE" w:rsidRPr="00A67D78" w:rsidRDefault="00AD0EEE" w:rsidP="00073AD0">
            <w:pPr>
              <w:spacing w:after="0" w:line="240" w:lineRule="auto"/>
              <w:rPr>
                <w:rFonts w:cs="Arial"/>
                <w:b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Government budget appropriations or outlays for R&amp;D statistics</w:t>
            </w:r>
          </w:p>
        </w:tc>
      </w:tr>
      <w:tr w:rsidR="00AD0EEE" w:rsidRPr="00A67D78" w14:paraId="281B2C58" w14:textId="77777777" w:rsidTr="00073AD0">
        <w:trPr>
          <w:trHeight w:val="280"/>
          <w:jc w:val="center"/>
        </w:trPr>
        <w:tc>
          <w:tcPr>
            <w:tcW w:w="21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562DC5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b/>
                <w:color w:val="000000"/>
                <w:sz w:val="17"/>
                <w:szCs w:val="17"/>
              </w:rPr>
            </w:pPr>
          </w:p>
        </w:tc>
        <w:tc>
          <w:tcPr>
            <w:tcW w:w="2016" w:type="pct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26C0CC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EUROSTAT</w:t>
            </w:r>
          </w:p>
          <w:p w14:paraId="1BBF30F9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OECD</w:t>
            </w:r>
          </w:p>
        </w:tc>
        <w:tc>
          <w:tcPr>
            <w:tcW w:w="27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C6724A" w14:textId="77777777" w:rsidR="00AD0EEE" w:rsidRPr="00A67D78" w:rsidRDefault="00AD0EEE" w:rsidP="00073AD0">
            <w:pPr>
              <w:spacing w:after="0" w:line="240" w:lineRule="auto"/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Community innovation survey</w:t>
            </w:r>
          </w:p>
        </w:tc>
      </w:tr>
      <w:tr w:rsidR="00AD0EEE" w:rsidRPr="00A67D78" w14:paraId="64E10D53" w14:textId="77777777" w:rsidTr="00073AD0">
        <w:trPr>
          <w:trHeight w:val="280"/>
          <w:jc w:val="center"/>
        </w:trPr>
        <w:tc>
          <w:tcPr>
            <w:tcW w:w="21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80ECEF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016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0E52CF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7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8B9BB3" w14:textId="77777777" w:rsidR="00AD0EEE" w:rsidRPr="00A67D78" w:rsidRDefault="00AD0EEE" w:rsidP="00073AD0">
            <w:pPr>
              <w:spacing w:after="0" w:line="240" w:lineRule="auto"/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High-tech industry and knowledge-intensive services statistics</w:t>
            </w:r>
          </w:p>
        </w:tc>
      </w:tr>
      <w:tr w:rsidR="00AD0EEE" w:rsidRPr="00A67D78" w14:paraId="447C45EB" w14:textId="77777777" w:rsidTr="00073AD0">
        <w:trPr>
          <w:trHeight w:val="280"/>
          <w:jc w:val="center"/>
        </w:trPr>
        <w:tc>
          <w:tcPr>
            <w:tcW w:w="21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C90730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016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2594B4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7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C6962F" w14:textId="77777777" w:rsidR="00AD0EEE" w:rsidRPr="00A67D78" w:rsidRDefault="00AD0EEE" w:rsidP="00073AD0">
            <w:pPr>
              <w:spacing w:after="0" w:line="240" w:lineRule="auto"/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Patent statistics</w:t>
            </w:r>
          </w:p>
        </w:tc>
      </w:tr>
      <w:tr w:rsidR="00AD0EEE" w:rsidRPr="00A67D78" w14:paraId="52CD61AD" w14:textId="77777777" w:rsidTr="00073AD0">
        <w:trPr>
          <w:trHeight w:val="280"/>
          <w:jc w:val="center"/>
        </w:trPr>
        <w:tc>
          <w:tcPr>
            <w:tcW w:w="21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930EBA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016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A8E4EB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7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62BBD9" w14:textId="77777777" w:rsidR="00AD0EEE" w:rsidRPr="00A67D78" w:rsidRDefault="00AD0EEE" w:rsidP="00073AD0">
            <w:pPr>
              <w:spacing w:after="0" w:line="240" w:lineRule="auto"/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Statistics on Human Resources in Science &amp; Technology</w:t>
            </w:r>
          </w:p>
        </w:tc>
      </w:tr>
      <w:tr w:rsidR="00AD0EEE" w:rsidRPr="00A67D78" w14:paraId="69718BA4" w14:textId="77777777" w:rsidTr="00073AD0">
        <w:trPr>
          <w:trHeight w:val="280"/>
          <w:jc w:val="center"/>
        </w:trPr>
        <w:tc>
          <w:tcPr>
            <w:tcW w:w="21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290EA1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016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22F5BA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7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39C619" w14:textId="77777777" w:rsidR="00AD0EEE" w:rsidRPr="00A67D78" w:rsidRDefault="00AD0EEE" w:rsidP="00073AD0">
            <w:pPr>
              <w:spacing w:after="0" w:line="240" w:lineRule="auto"/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 xml:space="preserve">Research and Development Statistics </w:t>
            </w:r>
          </w:p>
        </w:tc>
      </w:tr>
      <w:tr w:rsidR="00AD0EEE" w:rsidRPr="00A67D78" w14:paraId="7861699D" w14:textId="77777777" w:rsidTr="00073AD0">
        <w:trPr>
          <w:trHeight w:val="280"/>
          <w:jc w:val="center"/>
        </w:trPr>
        <w:tc>
          <w:tcPr>
            <w:tcW w:w="21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06F542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016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FBC748" w14:textId="77777777" w:rsidR="00AD0EEE" w:rsidRPr="008F3E21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>TiVa</w:t>
            </w:r>
          </w:p>
        </w:tc>
        <w:tc>
          <w:tcPr>
            <w:tcW w:w="27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18FAFC" w14:textId="77777777" w:rsidR="00AD0EEE" w:rsidRPr="008F3E21" w:rsidRDefault="00AD0EEE" w:rsidP="00073AD0">
            <w:pPr>
              <w:spacing w:after="0" w:line="240" w:lineRule="auto"/>
              <w:jc w:val="both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>Databáze obchodu s přidanou hodnotou (OECD ve spolupráci se Světovou bankou)</w:t>
            </w:r>
          </w:p>
        </w:tc>
      </w:tr>
      <w:tr w:rsidR="00AD0EEE" w:rsidRPr="00A67D78" w14:paraId="7176B5FF" w14:textId="77777777" w:rsidTr="00073AD0">
        <w:trPr>
          <w:trHeight w:val="280"/>
          <w:jc w:val="center"/>
        </w:trPr>
        <w:tc>
          <w:tcPr>
            <w:tcW w:w="21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1DA498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016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403F1A" w14:textId="77777777" w:rsidR="00AD0EEE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>STIP Compass</w:t>
            </w:r>
          </w:p>
        </w:tc>
        <w:tc>
          <w:tcPr>
            <w:tcW w:w="27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C180CB" w14:textId="77777777" w:rsidR="00AD0EEE" w:rsidRDefault="00AD0EEE" w:rsidP="00073AD0">
            <w:pPr>
              <w:spacing w:after="0" w:line="240" w:lineRule="auto"/>
              <w:jc w:val="both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>Společná iniciativa Evropské komise a OECD, která shromažďuje na jednom místě kvantitativní i kvalitativní údaje o vnitrostátních trendech v oblasti politiky vědy, technologie a inovací</w:t>
            </w:r>
          </w:p>
        </w:tc>
      </w:tr>
      <w:tr w:rsidR="00AD0EEE" w:rsidRPr="00A67D78" w14:paraId="2527B6A1" w14:textId="77777777" w:rsidTr="00073AD0">
        <w:trPr>
          <w:trHeight w:val="280"/>
          <w:jc w:val="center"/>
        </w:trPr>
        <w:tc>
          <w:tcPr>
            <w:tcW w:w="21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30F810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016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A9648A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8F3E21">
              <w:rPr>
                <w:rFonts w:cs="Arial"/>
                <w:color w:val="000000"/>
                <w:sz w:val="17"/>
                <w:szCs w:val="17"/>
              </w:rPr>
              <w:t>The World Economic Forum</w:t>
            </w:r>
          </w:p>
        </w:tc>
        <w:tc>
          <w:tcPr>
            <w:tcW w:w="27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82DD2D" w14:textId="77777777" w:rsidR="00AD0EEE" w:rsidRDefault="00AD0EEE" w:rsidP="00073AD0">
            <w:pPr>
              <w:spacing w:after="0" w:line="240" w:lineRule="auto"/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8F3E21">
              <w:rPr>
                <w:rFonts w:cs="Arial"/>
                <w:color w:val="000000"/>
                <w:sz w:val="17"/>
                <w:szCs w:val="17"/>
              </w:rPr>
              <w:t>The Global Competetiveness Index 4.0</w:t>
            </w:r>
          </w:p>
          <w:p w14:paraId="136BAF10" w14:textId="77777777" w:rsidR="00AD0EEE" w:rsidRPr="00A67D78" w:rsidRDefault="00AD0EEE" w:rsidP="00073AD0">
            <w:pPr>
              <w:spacing w:after="0" w:line="240" w:lineRule="auto"/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FA661F">
              <w:rPr>
                <w:rFonts w:cs="Arial"/>
                <w:color w:val="000000"/>
                <w:sz w:val="17"/>
                <w:szCs w:val="17"/>
              </w:rPr>
              <w:t>Složený index měří výkon podle 114 dílčích indikátorů, které dle WEF ovlivňují konkurenceschopnost ekonomiky</w:t>
            </w:r>
          </w:p>
        </w:tc>
      </w:tr>
      <w:tr w:rsidR="00AD0EEE" w:rsidRPr="00A67D78" w14:paraId="1D00B5E8" w14:textId="77777777" w:rsidTr="00073AD0">
        <w:trPr>
          <w:trHeight w:val="280"/>
          <w:jc w:val="center"/>
        </w:trPr>
        <w:tc>
          <w:tcPr>
            <w:tcW w:w="21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9612B4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016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5889E3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CORDIS</w:t>
            </w:r>
          </w:p>
        </w:tc>
        <w:tc>
          <w:tcPr>
            <w:tcW w:w="27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AEA51A" w14:textId="77777777" w:rsidR="00AD0EEE" w:rsidRPr="00A67D78" w:rsidRDefault="00AD0EEE" w:rsidP="00073AD0">
            <w:pPr>
              <w:spacing w:after="0" w:line="240" w:lineRule="auto"/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Informace o projektech Rámcových programů</w:t>
            </w:r>
          </w:p>
        </w:tc>
      </w:tr>
      <w:tr w:rsidR="00AD0EEE" w:rsidRPr="00A67D78" w14:paraId="0B90B1F9" w14:textId="77777777" w:rsidTr="00073AD0">
        <w:trPr>
          <w:trHeight w:val="280"/>
          <w:jc w:val="center"/>
        </w:trPr>
        <w:tc>
          <w:tcPr>
            <w:tcW w:w="21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4F487E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016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9CE0FD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E-CORDA</w:t>
            </w:r>
          </w:p>
        </w:tc>
        <w:tc>
          <w:tcPr>
            <w:tcW w:w="27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70343C" w14:textId="77777777" w:rsidR="00AD0EEE" w:rsidRPr="00A67D78" w:rsidRDefault="00AD0EEE" w:rsidP="00073AD0">
            <w:pPr>
              <w:spacing w:after="0" w:line="240" w:lineRule="auto"/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External Common Research Data Warehouse</w:t>
            </w:r>
          </w:p>
        </w:tc>
      </w:tr>
      <w:tr w:rsidR="00AD0EEE" w:rsidRPr="00A67D78" w14:paraId="03CF8D2D" w14:textId="77777777" w:rsidTr="00073AD0">
        <w:trPr>
          <w:trHeight w:val="280"/>
          <w:jc w:val="center"/>
        </w:trPr>
        <w:tc>
          <w:tcPr>
            <w:tcW w:w="21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085E92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016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20DAF5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ERC Funded Projects</w:t>
            </w:r>
          </w:p>
        </w:tc>
        <w:tc>
          <w:tcPr>
            <w:tcW w:w="27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7CD3A0" w14:textId="77777777" w:rsidR="00AD0EEE" w:rsidRPr="00A67D78" w:rsidRDefault="00AD0EEE" w:rsidP="00073AD0">
            <w:pPr>
              <w:spacing w:after="0" w:line="240" w:lineRule="auto"/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Databáze projektů European Research Council</w:t>
            </w:r>
          </w:p>
        </w:tc>
      </w:tr>
      <w:tr w:rsidR="00AD0EEE" w:rsidRPr="00A67D78" w14:paraId="043D8205" w14:textId="77777777" w:rsidTr="00073AD0">
        <w:trPr>
          <w:trHeight w:val="280"/>
          <w:jc w:val="center"/>
        </w:trPr>
        <w:tc>
          <w:tcPr>
            <w:tcW w:w="21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67A7FA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016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A3F73D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Partner Search</w:t>
            </w:r>
          </w:p>
        </w:tc>
        <w:tc>
          <w:tcPr>
            <w:tcW w:w="27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50BBB3" w14:textId="77777777" w:rsidR="00AD0EEE" w:rsidRPr="00A67D78" w:rsidRDefault="00AD0EEE" w:rsidP="00073AD0">
            <w:pPr>
              <w:spacing w:after="0" w:line="240" w:lineRule="auto"/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Vyhledávač subjektů s podobným typem výzkumu na úrovni EU</w:t>
            </w:r>
          </w:p>
        </w:tc>
      </w:tr>
      <w:tr w:rsidR="00AD0EEE" w:rsidRPr="00A67D78" w14:paraId="2C54A2A3" w14:textId="77777777" w:rsidTr="00073AD0">
        <w:trPr>
          <w:trHeight w:val="280"/>
          <w:jc w:val="center"/>
        </w:trPr>
        <w:tc>
          <w:tcPr>
            <w:tcW w:w="21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B1B1F0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016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041FE7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PATSTAT</w:t>
            </w:r>
          </w:p>
        </w:tc>
        <w:tc>
          <w:tcPr>
            <w:tcW w:w="27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8A0FA" w14:textId="77777777" w:rsidR="00AD0EEE" w:rsidRPr="00A67D78" w:rsidRDefault="00AD0EEE" w:rsidP="00073AD0">
            <w:pPr>
              <w:spacing w:after="0" w:line="240" w:lineRule="auto"/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Informace o patentových přihláškách a udělených patentech v</w:t>
            </w:r>
            <w:r>
              <w:rPr>
                <w:rFonts w:cs="Arial"/>
                <w:color w:val="000000"/>
                <w:sz w:val="17"/>
                <w:szCs w:val="17"/>
              </w:rPr>
              <w:t> </w:t>
            </w:r>
            <w:r w:rsidRPr="00A67D78">
              <w:rPr>
                <w:rFonts w:cs="Arial"/>
                <w:color w:val="000000"/>
                <w:sz w:val="17"/>
                <w:szCs w:val="17"/>
              </w:rPr>
              <w:t>rámci celé EU</w:t>
            </w:r>
          </w:p>
        </w:tc>
      </w:tr>
      <w:tr w:rsidR="00AD0EEE" w:rsidRPr="00A67D78" w14:paraId="57E20B32" w14:textId="77777777" w:rsidTr="00073AD0">
        <w:trPr>
          <w:trHeight w:val="280"/>
          <w:jc w:val="center"/>
        </w:trPr>
        <w:tc>
          <w:tcPr>
            <w:tcW w:w="21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F01EF5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016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E06B61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>ESPACENET</w:t>
            </w:r>
          </w:p>
        </w:tc>
        <w:tc>
          <w:tcPr>
            <w:tcW w:w="27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8441ED" w14:textId="77777777" w:rsidR="00AD0EEE" w:rsidRPr="00A67D78" w:rsidRDefault="00AD0EEE" w:rsidP="00073AD0">
            <w:pPr>
              <w:spacing w:after="0" w:line="240" w:lineRule="auto"/>
              <w:jc w:val="both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>Celosvětová databáze obsahující patentové dokumenty (Evropský patentový úřad)</w:t>
            </w:r>
          </w:p>
        </w:tc>
      </w:tr>
      <w:tr w:rsidR="00AD0EEE" w:rsidRPr="00A67D78" w14:paraId="401F4BB5" w14:textId="77777777" w:rsidTr="00073AD0">
        <w:trPr>
          <w:trHeight w:val="280"/>
          <w:jc w:val="center"/>
        </w:trPr>
        <w:tc>
          <w:tcPr>
            <w:tcW w:w="21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D45ECC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016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58597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STAR METRICS</w:t>
            </w:r>
          </w:p>
        </w:tc>
        <w:tc>
          <w:tcPr>
            <w:tcW w:w="27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229E49" w14:textId="77777777" w:rsidR="00AD0EEE" w:rsidRPr="00A67D78" w:rsidRDefault="00AD0EEE" w:rsidP="00073AD0">
            <w:pPr>
              <w:spacing w:after="0" w:line="240" w:lineRule="auto"/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Informace o veřejné podpoře, struktuře a výsledcích VaV aktivit v</w:t>
            </w:r>
            <w:r>
              <w:rPr>
                <w:rFonts w:cs="Arial"/>
                <w:color w:val="000000"/>
                <w:sz w:val="17"/>
                <w:szCs w:val="17"/>
              </w:rPr>
              <w:t> </w:t>
            </w:r>
            <w:r w:rsidRPr="00A67D78">
              <w:rPr>
                <w:rFonts w:cs="Arial"/>
                <w:color w:val="000000"/>
                <w:sz w:val="17"/>
                <w:szCs w:val="17"/>
              </w:rPr>
              <w:t>USA</w:t>
            </w:r>
          </w:p>
        </w:tc>
      </w:tr>
      <w:tr w:rsidR="00AD0EEE" w:rsidRPr="00A67D78" w14:paraId="5312DF7D" w14:textId="77777777" w:rsidTr="00073AD0">
        <w:trPr>
          <w:trHeight w:val="280"/>
          <w:jc w:val="center"/>
        </w:trPr>
        <w:tc>
          <w:tcPr>
            <w:tcW w:w="21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A83BE5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016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0E6B33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EU Open Data Portal</w:t>
            </w:r>
          </w:p>
        </w:tc>
        <w:tc>
          <w:tcPr>
            <w:tcW w:w="27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336768" w14:textId="77777777" w:rsidR="00AD0EEE" w:rsidRPr="00A67D78" w:rsidRDefault="00AD0EEE" w:rsidP="00073AD0">
            <w:pPr>
              <w:spacing w:after="0" w:line="240" w:lineRule="auto"/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Data zveřejňovaná orgány a institucemi EU, např. údaje o účasti v rámcových programech EU</w:t>
            </w:r>
          </w:p>
        </w:tc>
      </w:tr>
      <w:tr w:rsidR="00AD0EEE" w:rsidRPr="00A67D78" w14:paraId="42E5727E" w14:textId="77777777" w:rsidTr="00073AD0">
        <w:trPr>
          <w:trHeight w:val="280"/>
          <w:jc w:val="center"/>
        </w:trPr>
        <w:tc>
          <w:tcPr>
            <w:tcW w:w="21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14AF08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016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8B799C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RISIS Datasets</w:t>
            </w:r>
          </w:p>
        </w:tc>
        <w:tc>
          <w:tcPr>
            <w:tcW w:w="27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C515E3" w14:textId="77777777" w:rsidR="00AD0EEE" w:rsidRPr="00A67D78" w:rsidRDefault="00AD0EEE" w:rsidP="00073AD0">
            <w:pPr>
              <w:spacing w:after="0" w:line="240" w:lineRule="auto"/>
              <w:jc w:val="both"/>
              <w:rPr>
                <w:rFonts w:cs="Arial"/>
                <w:caps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Obsahuje databáze jako CHEETAH, CIB/CinnoB, CWTS Publication Database, EUPRO, IFRIS-PATST</w:t>
            </w:r>
            <w:r w:rsidRPr="00A67D78">
              <w:rPr>
                <w:rFonts w:cs="Arial"/>
                <w:caps/>
                <w:color w:val="000000"/>
                <w:sz w:val="17"/>
                <w:szCs w:val="17"/>
              </w:rPr>
              <w:t>AT, JOREP 2.0, MORE, NANO, PROFILE, RISIS-ETER, SIPER, VICO</w:t>
            </w:r>
          </w:p>
        </w:tc>
      </w:tr>
      <w:tr w:rsidR="00AD0EEE" w:rsidRPr="00A67D78" w14:paraId="073F8306" w14:textId="77777777" w:rsidTr="00073AD0">
        <w:trPr>
          <w:trHeight w:val="280"/>
          <w:jc w:val="center"/>
        </w:trPr>
        <w:tc>
          <w:tcPr>
            <w:tcW w:w="21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661B1F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016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2B5BD1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42AED">
              <w:rPr>
                <w:rFonts w:cs="Arial"/>
                <w:color w:val="000000"/>
                <w:sz w:val="17"/>
                <w:szCs w:val="17"/>
              </w:rPr>
              <w:t>Open Research Europe platform (ORE)</w:t>
            </w:r>
          </w:p>
        </w:tc>
        <w:tc>
          <w:tcPr>
            <w:tcW w:w="27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6E159A" w14:textId="77777777" w:rsidR="00AD0EEE" w:rsidRPr="00A67D78" w:rsidRDefault="00AD0EEE" w:rsidP="00073AD0">
            <w:pPr>
              <w:spacing w:after="0" w:line="240" w:lineRule="auto"/>
              <w:jc w:val="both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>P</w:t>
            </w:r>
            <w:r w:rsidRPr="00A42AED">
              <w:rPr>
                <w:rFonts w:cs="Arial"/>
                <w:color w:val="000000"/>
                <w:sz w:val="17"/>
                <w:szCs w:val="17"/>
              </w:rPr>
              <w:t>ublikační platforma s otevřeným přístupem pro publikování výsledků výzkumu financovaného z programů Horizont 2020, Horizont Evropa a/nebo Euratom ve všech tematických oblastech.</w:t>
            </w:r>
          </w:p>
        </w:tc>
      </w:tr>
      <w:tr w:rsidR="00AD0EEE" w:rsidRPr="00A67D78" w14:paraId="22A6AADE" w14:textId="77777777" w:rsidTr="00073AD0">
        <w:trPr>
          <w:trHeight w:val="280"/>
          <w:jc w:val="center"/>
        </w:trPr>
        <w:tc>
          <w:tcPr>
            <w:tcW w:w="21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923AFF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2016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EE1CDB" w14:textId="77777777" w:rsidR="00AD0EEE" w:rsidRPr="00A42AED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>She figures</w:t>
            </w:r>
          </w:p>
        </w:tc>
        <w:tc>
          <w:tcPr>
            <w:tcW w:w="27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D5DDB1" w14:textId="77777777" w:rsidR="00AD0EEE" w:rsidRDefault="00AD0EEE" w:rsidP="00073AD0">
            <w:pPr>
              <w:spacing w:after="0" w:line="240" w:lineRule="auto"/>
              <w:jc w:val="both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>P</w:t>
            </w:r>
            <w:r w:rsidRPr="00215CCA">
              <w:rPr>
                <w:rFonts w:cs="Arial"/>
                <w:color w:val="000000"/>
                <w:sz w:val="17"/>
                <w:szCs w:val="17"/>
              </w:rPr>
              <w:t xml:space="preserve">ublikace </w:t>
            </w:r>
            <w:r>
              <w:rPr>
                <w:rFonts w:cs="Arial"/>
                <w:color w:val="000000"/>
                <w:sz w:val="17"/>
                <w:szCs w:val="17"/>
              </w:rPr>
              <w:t>prezentuje</w:t>
            </w:r>
            <w:r w:rsidRPr="00215CCA">
              <w:rPr>
                <w:rFonts w:cs="Arial"/>
                <w:color w:val="000000"/>
                <w:sz w:val="17"/>
                <w:szCs w:val="17"/>
              </w:rPr>
              <w:t xml:space="preserve"> nejnovější dostupné statistiky ke sledování stavu výzkumu a inovací v oblasti rovnosti žen a mužů v Evropě i</w:t>
            </w:r>
            <w:r>
              <w:rPr>
                <w:rFonts w:cs="Arial"/>
                <w:color w:val="000000"/>
                <w:sz w:val="17"/>
                <w:szCs w:val="17"/>
              </w:rPr>
              <w:t> </w:t>
            </w:r>
            <w:r w:rsidRPr="00215CCA">
              <w:rPr>
                <w:rFonts w:cs="Arial"/>
                <w:color w:val="000000"/>
                <w:sz w:val="17"/>
                <w:szCs w:val="17"/>
              </w:rPr>
              <w:t>mimo ni a poskytuje srovnatelné údaje a analýzy pro přibližně 88 ukazatelů.</w:t>
            </w:r>
          </w:p>
        </w:tc>
      </w:tr>
      <w:tr w:rsidR="00AD0EEE" w:rsidRPr="00A67D78" w14:paraId="7184FE2E" w14:textId="77777777" w:rsidTr="00073AD0">
        <w:trPr>
          <w:trHeight w:val="460"/>
          <w:jc w:val="center"/>
        </w:trPr>
        <w:tc>
          <w:tcPr>
            <w:tcW w:w="21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F5B8C6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913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BE719F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Thomson Reuters</w:t>
            </w:r>
          </w:p>
        </w:tc>
        <w:tc>
          <w:tcPr>
            <w:tcW w:w="1103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19DDF8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Web of Science</w:t>
            </w:r>
          </w:p>
        </w:tc>
        <w:tc>
          <w:tcPr>
            <w:tcW w:w="27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653A94" w14:textId="77777777" w:rsidR="00AD0EEE" w:rsidRPr="00A67D78" w:rsidRDefault="00AD0EEE" w:rsidP="00073AD0">
            <w:pPr>
              <w:spacing w:after="0" w:line="240" w:lineRule="auto"/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Umožnuje zpracovávat statistiky účasti RP (databáze grantových dohod a databáze návrhu projektů a žadatelů)</w:t>
            </w:r>
          </w:p>
        </w:tc>
      </w:tr>
      <w:tr w:rsidR="00AD0EEE" w:rsidRPr="00A67D78" w14:paraId="7488D5BE" w14:textId="77777777" w:rsidTr="00073AD0">
        <w:trPr>
          <w:trHeight w:val="280"/>
          <w:jc w:val="center"/>
        </w:trPr>
        <w:tc>
          <w:tcPr>
            <w:tcW w:w="21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181051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913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36B297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Thomson Reuters</w:t>
            </w:r>
          </w:p>
        </w:tc>
        <w:tc>
          <w:tcPr>
            <w:tcW w:w="1103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6E296B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Journal Citation Reports</w:t>
            </w:r>
          </w:p>
        </w:tc>
        <w:tc>
          <w:tcPr>
            <w:tcW w:w="2768" w:type="pct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37AA30" w14:textId="77777777" w:rsidR="00AD0EEE" w:rsidRPr="00A67D78" w:rsidRDefault="00AD0EEE" w:rsidP="00073AD0">
            <w:pPr>
              <w:spacing w:after="0" w:line="240" w:lineRule="auto"/>
              <w:jc w:val="both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sz w:val="17"/>
                <w:szCs w:val="17"/>
              </w:rPr>
              <w:t>Citační rejstříky</w:t>
            </w:r>
          </w:p>
        </w:tc>
      </w:tr>
      <w:tr w:rsidR="00AD0EEE" w:rsidRPr="00A67D78" w14:paraId="3C73FC71" w14:textId="77777777" w:rsidTr="00073AD0">
        <w:trPr>
          <w:trHeight w:val="280"/>
          <w:jc w:val="center"/>
        </w:trPr>
        <w:tc>
          <w:tcPr>
            <w:tcW w:w="21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CBFDA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913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D8E258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Elsevier</w:t>
            </w:r>
          </w:p>
        </w:tc>
        <w:tc>
          <w:tcPr>
            <w:tcW w:w="1103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6FFCC4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Scopus</w:t>
            </w:r>
          </w:p>
        </w:tc>
        <w:tc>
          <w:tcPr>
            <w:tcW w:w="2768" w:type="pct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40F141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</w:tr>
      <w:tr w:rsidR="00AD0EEE" w:rsidRPr="00A67D78" w14:paraId="55351419" w14:textId="77777777" w:rsidTr="00073AD0">
        <w:trPr>
          <w:trHeight w:val="280"/>
          <w:jc w:val="center"/>
        </w:trPr>
        <w:tc>
          <w:tcPr>
            <w:tcW w:w="21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A84CDF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913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99EE56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European science foundation</w:t>
            </w:r>
          </w:p>
        </w:tc>
        <w:tc>
          <w:tcPr>
            <w:tcW w:w="1103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94596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ERIH PLUS</w:t>
            </w:r>
          </w:p>
        </w:tc>
        <w:tc>
          <w:tcPr>
            <w:tcW w:w="2768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ACF7E83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</w:tr>
      <w:tr w:rsidR="00AD0EEE" w:rsidRPr="00A67D78" w14:paraId="28CE3172" w14:textId="77777777" w:rsidTr="00073AD0">
        <w:trPr>
          <w:trHeight w:val="280"/>
          <w:jc w:val="center"/>
        </w:trPr>
        <w:tc>
          <w:tcPr>
            <w:tcW w:w="21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50D8DF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913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9CE263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Google Scholar</w:t>
            </w:r>
          </w:p>
        </w:tc>
        <w:tc>
          <w:tcPr>
            <w:tcW w:w="1103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A5E813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EBSCO</w:t>
            </w:r>
          </w:p>
        </w:tc>
        <w:tc>
          <w:tcPr>
            <w:tcW w:w="276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8C50143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Plnotextové databáze</w:t>
            </w:r>
          </w:p>
        </w:tc>
      </w:tr>
      <w:tr w:rsidR="00AD0EEE" w:rsidRPr="00A67D78" w14:paraId="7170A6EA" w14:textId="77777777" w:rsidTr="00073AD0">
        <w:trPr>
          <w:trHeight w:val="280"/>
          <w:jc w:val="center"/>
        </w:trPr>
        <w:tc>
          <w:tcPr>
            <w:tcW w:w="21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4BAE8B" w14:textId="77777777" w:rsidR="00AD0EEE" w:rsidRPr="00A67D78" w:rsidRDefault="00AD0EEE" w:rsidP="00073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4784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73D2F4" w14:textId="77777777" w:rsidR="00AD0EEE" w:rsidRPr="00A67D78" w:rsidRDefault="00AD0EEE" w:rsidP="00073AD0">
            <w:pPr>
              <w:spacing w:after="0" w:line="240" w:lineRule="auto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A67D78">
              <w:rPr>
                <w:rFonts w:cs="Arial"/>
                <w:color w:val="000000"/>
                <w:sz w:val="17"/>
                <w:szCs w:val="17"/>
              </w:rPr>
              <w:t>Další dokumenty, statistiky a studie**</w:t>
            </w:r>
          </w:p>
        </w:tc>
      </w:tr>
    </w:tbl>
    <w:p w14:paraId="09C05BC4" w14:textId="77777777" w:rsidR="00AD0EEE" w:rsidRPr="0021475A" w:rsidRDefault="00AD0EEE" w:rsidP="00AD0EEE">
      <w:pPr>
        <w:pBdr>
          <w:top w:val="nil"/>
          <w:left w:val="nil"/>
          <w:bottom w:val="nil"/>
          <w:right w:val="nil"/>
          <w:between w:val="nil"/>
        </w:pBdr>
        <w:spacing w:before="120" w:after="240" w:line="23" w:lineRule="atLeast"/>
        <w:jc w:val="both"/>
        <w:rPr>
          <w:rFonts w:cs="Arial"/>
          <w:i/>
          <w:color w:val="000000"/>
          <w:sz w:val="18"/>
          <w:szCs w:val="18"/>
        </w:rPr>
      </w:pPr>
      <w:r w:rsidRPr="0021475A">
        <w:rPr>
          <w:rFonts w:cs="Arial"/>
          <w:i/>
          <w:color w:val="000000"/>
          <w:sz w:val="18"/>
          <w:szCs w:val="18"/>
        </w:rPr>
        <w:t>Zdroj: vlastní zpracování</w:t>
      </w:r>
    </w:p>
    <w:p w14:paraId="338D3250" w14:textId="77777777" w:rsidR="00AD0EEE" w:rsidRPr="0021475A" w:rsidRDefault="00AD0EEE" w:rsidP="00AD0EEE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60" w:line="23" w:lineRule="atLeast"/>
        <w:ind w:left="420" w:hanging="420"/>
        <w:jc w:val="both"/>
        <w:rPr>
          <w:rFonts w:cs="Arial"/>
          <w:i/>
          <w:color w:val="000000"/>
          <w:sz w:val="18"/>
          <w:szCs w:val="18"/>
        </w:rPr>
      </w:pPr>
      <w:r w:rsidRPr="0021475A">
        <w:rPr>
          <w:rFonts w:cs="Arial"/>
          <w:i/>
          <w:color w:val="000000"/>
          <w:sz w:val="18"/>
          <w:szCs w:val="18"/>
        </w:rPr>
        <w:t>*</w:t>
      </w:r>
      <w:r w:rsidRPr="0021475A">
        <w:rPr>
          <w:rFonts w:cs="Arial"/>
          <w:i/>
          <w:color w:val="000000"/>
          <w:sz w:val="18"/>
          <w:szCs w:val="18"/>
        </w:rPr>
        <w:tab/>
        <w:t>Např. Rejstřík veřejných výzkumných institucí; Databáze akreditovaných studijních programů; Panorama zpracovatelského průmyslu vydávané MPO; programové dokumenty, monitorovací zprávy a další materiály k operačním programům.</w:t>
      </w:r>
    </w:p>
    <w:p w14:paraId="4AD0052C" w14:textId="77777777" w:rsidR="00AD0EEE" w:rsidRPr="0021475A" w:rsidRDefault="00AD0EEE" w:rsidP="00AD0EEE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60" w:line="23" w:lineRule="atLeast"/>
        <w:jc w:val="both"/>
        <w:rPr>
          <w:rFonts w:cs="Arial"/>
          <w:i/>
          <w:color w:val="000000"/>
          <w:sz w:val="18"/>
          <w:szCs w:val="18"/>
        </w:rPr>
      </w:pPr>
      <w:r w:rsidRPr="0021475A">
        <w:rPr>
          <w:rFonts w:cs="Arial"/>
          <w:i/>
          <w:color w:val="000000"/>
          <w:sz w:val="18"/>
          <w:szCs w:val="18"/>
        </w:rPr>
        <w:t>**</w:t>
      </w:r>
      <w:r w:rsidRPr="0021475A">
        <w:rPr>
          <w:rFonts w:cs="Arial"/>
          <w:i/>
          <w:color w:val="000000"/>
          <w:sz w:val="18"/>
          <w:szCs w:val="18"/>
        </w:rPr>
        <w:tab/>
        <w:t>Např. European Innovation Scoreboard, Research and innovation statistics at regional level.</w:t>
      </w:r>
    </w:p>
    <w:p w14:paraId="228DC377" w14:textId="3F87A023" w:rsidR="00AD0EEE" w:rsidRPr="008D4DC3" w:rsidRDefault="00AD0EEE" w:rsidP="00AD0EEE">
      <w:pPr>
        <w:pBdr>
          <w:top w:val="nil"/>
          <w:left w:val="nil"/>
          <w:bottom w:val="nil"/>
          <w:right w:val="nil"/>
          <w:between w:val="nil"/>
        </w:pBdr>
        <w:spacing w:after="60" w:line="23" w:lineRule="atLeast"/>
        <w:jc w:val="both"/>
      </w:pPr>
      <w:r w:rsidRPr="0021475A">
        <w:rPr>
          <w:rFonts w:cs="Arial"/>
          <w:i/>
          <w:color w:val="000000"/>
          <w:sz w:val="18"/>
          <w:szCs w:val="18"/>
        </w:rPr>
        <w:t>Vzhledem k současným potřebám by bylo dobré statistiky doplnit o evidenci institucionálních prostředků podle oborů VaVaI, které byly podpořeny, a dále evidovat podporu VaVaI na národní úrovni v účetním členění na přímé a nepřímé náklady za jednotlivé finanční nástroje. Bylo by vhodné na národní úrovni sledovat a mít k dispozici statistiky o využití výsledků. V oblasti lidských zdrojů by bylo přínosné propojit data s daty z oblasti trhu práce a rozšířit je o genderové statistiky. Byl vytvořen převodník pro sjednocení číselníků vědních oborů používaných v ČR se strukturou definovanou OECD − Fields of Science jak na úrovni evidence IS VaVaI (skupiny oborů CEP&amp;CEZ&amp;RIV, tak oborových skupin pro hodnocení dle Metodiky hodnocení výsledků, přílohy č. 7).</w:t>
      </w:r>
    </w:p>
    <w:p w14:paraId="79AE267E" w14:textId="222DE354" w:rsidR="009300EA" w:rsidRPr="00C03B45" w:rsidRDefault="00252297" w:rsidP="00EF3227">
      <w:pPr>
        <w:pStyle w:val="Nadpis1"/>
      </w:pPr>
      <w:bookmarkStart w:id="12" w:name="_Toc132209735"/>
      <w:r>
        <w:lastRenderedPageBreak/>
        <w:t>H</w:t>
      </w:r>
      <w:r w:rsidR="002543EB">
        <w:t>armonogram</w:t>
      </w:r>
      <w:bookmarkEnd w:id="12"/>
    </w:p>
    <w:p w14:paraId="0F0D07AC" w14:textId="5C2276CB" w:rsidR="00953026" w:rsidRPr="00953026" w:rsidRDefault="00953026" w:rsidP="002543EB">
      <w:pPr>
        <w:rPr>
          <w:rFonts w:cs="Arial"/>
          <w:lang w:eastAsia="cs-CZ"/>
        </w:rPr>
      </w:pPr>
      <w:r w:rsidRPr="00953026">
        <w:rPr>
          <w:rFonts w:cs="Arial"/>
          <w:lang w:eastAsia="cs-CZ"/>
        </w:rPr>
        <w:t xml:space="preserve">V rámci přípravy </w:t>
      </w:r>
      <w:r w:rsidR="00EF3227">
        <w:rPr>
          <w:rFonts w:cs="Arial"/>
          <w:lang w:eastAsia="cs-CZ"/>
        </w:rPr>
        <w:t>Analýzy VaVaI za rok 202</w:t>
      </w:r>
      <w:r w:rsidR="005A7B68">
        <w:rPr>
          <w:rFonts w:cs="Arial"/>
          <w:lang w:eastAsia="cs-CZ"/>
        </w:rPr>
        <w:t>2</w:t>
      </w:r>
      <w:r w:rsidR="00EF3227">
        <w:rPr>
          <w:rFonts w:cs="Arial"/>
          <w:lang w:eastAsia="cs-CZ"/>
        </w:rPr>
        <w:t xml:space="preserve"> jsou </w:t>
      </w:r>
      <w:r w:rsidRPr="00953026">
        <w:rPr>
          <w:rFonts w:cs="Arial"/>
          <w:lang w:eastAsia="cs-CZ"/>
        </w:rPr>
        <w:t xml:space="preserve">plánované </w:t>
      </w:r>
      <w:r w:rsidR="00EF3227">
        <w:rPr>
          <w:rFonts w:cs="Arial"/>
          <w:lang w:eastAsia="cs-CZ"/>
        </w:rPr>
        <w:t xml:space="preserve">následující </w:t>
      </w:r>
      <w:r w:rsidRPr="00953026">
        <w:rPr>
          <w:rFonts w:cs="Arial"/>
          <w:lang w:eastAsia="cs-CZ"/>
        </w:rPr>
        <w:t>aktivity</w:t>
      </w:r>
      <w:r>
        <w:rPr>
          <w:rFonts w:cs="Arial"/>
          <w:lang w:eastAsia="cs-CZ"/>
        </w:rPr>
        <w:t>:</w:t>
      </w:r>
    </w:p>
    <w:p w14:paraId="24219621" w14:textId="10534432" w:rsidR="002543EB" w:rsidRPr="00953026" w:rsidRDefault="00953026" w:rsidP="00EF3227">
      <w:pPr>
        <w:ind w:left="708"/>
        <w:rPr>
          <w:rFonts w:cs="Arial"/>
          <w:b/>
          <w:bCs/>
          <w:lang w:eastAsia="cs-CZ"/>
        </w:rPr>
      </w:pPr>
      <w:r w:rsidRPr="00953026">
        <w:rPr>
          <w:rFonts w:cs="Arial"/>
          <w:b/>
          <w:bCs/>
          <w:lang w:eastAsia="cs-CZ"/>
        </w:rPr>
        <w:t>Zpracování rešerší (1.</w:t>
      </w:r>
      <w:r w:rsidR="00894E26">
        <w:rPr>
          <w:rFonts w:cs="Arial"/>
          <w:b/>
          <w:bCs/>
          <w:lang w:eastAsia="cs-CZ"/>
        </w:rPr>
        <w:t xml:space="preserve"> </w:t>
      </w:r>
      <w:r w:rsidRPr="00953026">
        <w:rPr>
          <w:rFonts w:cs="Arial"/>
          <w:b/>
          <w:bCs/>
          <w:lang w:eastAsia="cs-CZ"/>
        </w:rPr>
        <w:t>5.</w:t>
      </w:r>
      <w:r w:rsidR="00894E26">
        <w:rPr>
          <w:rFonts w:cs="Arial"/>
          <w:b/>
          <w:bCs/>
          <w:lang w:eastAsia="cs-CZ"/>
        </w:rPr>
        <w:t xml:space="preserve"> </w:t>
      </w:r>
      <w:r w:rsidRPr="00953026">
        <w:rPr>
          <w:rFonts w:cs="Arial"/>
          <w:b/>
          <w:bCs/>
          <w:lang w:eastAsia="cs-CZ"/>
        </w:rPr>
        <w:t>2023–</w:t>
      </w:r>
      <w:r w:rsidR="00894E26">
        <w:rPr>
          <w:rFonts w:cs="Arial"/>
          <w:b/>
          <w:bCs/>
          <w:lang w:eastAsia="cs-CZ"/>
        </w:rPr>
        <w:t xml:space="preserve"> </w:t>
      </w:r>
      <w:r w:rsidR="00EF3227">
        <w:rPr>
          <w:rFonts w:cs="Arial"/>
          <w:b/>
          <w:bCs/>
          <w:lang w:eastAsia="cs-CZ"/>
        </w:rPr>
        <w:t>31</w:t>
      </w:r>
      <w:r w:rsidRPr="00953026">
        <w:rPr>
          <w:rFonts w:cs="Arial"/>
          <w:b/>
          <w:bCs/>
          <w:lang w:eastAsia="cs-CZ"/>
        </w:rPr>
        <w:t>.</w:t>
      </w:r>
      <w:r w:rsidR="00894E26">
        <w:rPr>
          <w:rFonts w:cs="Arial"/>
          <w:b/>
          <w:bCs/>
          <w:lang w:eastAsia="cs-CZ"/>
        </w:rPr>
        <w:t xml:space="preserve"> </w:t>
      </w:r>
      <w:r w:rsidRPr="00953026">
        <w:rPr>
          <w:rFonts w:cs="Arial"/>
          <w:b/>
          <w:bCs/>
          <w:lang w:eastAsia="cs-CZ"/>
        </w:rPr>
        <w:t>7.</w:t>
      </w:r>
      <w:r w:rsidR="00894E26">
        <w:rPr>
          <w:rFonts w:cs="Arial"/>
          <w:b/>
          <w:bCs/>
          <w:lang w:eastAsia="cs-CZ"/>
        </w:rPr>
        <w:t xml:space="preserve"> </w:t>
      </w:r>
      <w:r w:rsidRPr="00953026">
        <w:rPr>
          <w:rFonts w:cs="Arial"/>
          <w:b/>
          <w:bCs/>
          <w:lang w:eastAsia="cs-CZ"/>
        </w:rPr>
        <w:t>2023)</w:t>
      </w:r>
    </w:p>
    <w:p w14:paraId="260ADC69" w14:textId="431F4F2C" w:rsidR="002543EB" w:rsidRDefault="00EF3227" w:rsidP="004B1229">
      <w:pPr>
        <w:ind w:left="1416"/>
        <w:jc w:val="both"/>
        <w:rPr>
          <w:rFonts w:cs="Arial"/>
          <w:lang w:eastAsia="cs-CZ"/>
        </w:rPr>
      </w:pPr>
      <w:r>
        <w:rPr>
          <w:rFonts w:cs="Arial"/>
          <w:lang w:eastAsia="cs-CZ"/>
        </w:rPr>
        <w:t>S ohledem na novou strukturu</w:t>
      </w:r>
      <w:r w:rsidR="0040383C">
        <w:rPr>
          <w:rFonts w:cs="Arial"/>
          <w:lang w:eastAsia="cs-CZ"/>
        </w:rPr>
        <w:t xml:space="preserve"> dokumentu</w:t>
      </w:r>
      <w:r>
        <w:rPr>
          <w:rFonts w:cs="Arial"/>
          <w:lang w:eastAsia="cs-CZ"/>
        </w:rPr>
        <w:t xml:space="preserve"> bude nutné připravit stručné rešerše k vybraným tématům</w:t>
      </w:r>
      <w:r w:rsidR="00BA37AB">
        <w:rPr>
          <w:rFonts w:cs="Arial"/>
          <w:lang w:eastAsia="cs-CZ"/>
        </w:rPr>
        <w:t>. T</w:t>
      </w:r>
      <w:r>
        <w:rPr>
          <w:rFonts w:cs="Arial"/>
          <w:lang w:eastAsia="cs-CZ"/>
        </w:rPr>
        <w:t>yto rešerše budou základem pro zpracování daných témat</w:t>
      </w:r>
      <w:r w:rsidR="00EA04C4">
        <w:rPr>
          <w:rFonts w:cs="Arial"/>
          <w:lang w:eastAsia="cs-CZ"/>
        </w:rPr>
        <w:t>.</w:t>
      </w:r>
    </w:p>
    <w:p w14:paraId="0EB4DEF2" w14:textId="226A8321" w:rsidR="002543EB" w:rsidRPr="00953026" w:rsidRDefault="00953026" w:rsidP="00EF3227">
      <w:pPr>
        <w:ind w:left="708"/>
        <w:rPr>
          <w:rFonts w:cs="Arial"/>
          <w:b/>
          <w:bCs/>
          <w:lang w:eastAsia="cs-CZ"/>
        </w:rPr>
      </w:pPr>
      <w:r w:rsidRPr="00953026">
        <w:rPr>
          <w:rFonts w:cs="Arial"/>
          <w:b/>
          <w:bCs/>
          <w:lang w:eastAsia="cs-CZ"/>
        </w:rPr>
        <w:t>Zpracování a analýza dostupných dat (1.</w:t>
      </w:r>
      <w:r w:rsidR="00894E26">
        <w:rPr>
          <w:rFonts w:cs="Arial"/>
          <w:b/>
          <w:bCs/>
          <w:lang w:eastAsia="cs-CZ"/>
        </w:rPr>
        <w:t xml:space="preserve"> </w:t>
      </w:r>
      <w:r w:rsidRPr="00953026">
        <w:rPr>
          <w:rFonts w:cs="Arial"/>
          <w:b/>
          <w:bCs/>
          <w:lang w:eastAsia="cs-CZ"/>
        </w:rPr>
        <w:t>6.</w:t>
      </w:r>
      <w:r w:rsidR="00894E26">
        <w:rPr>
          <w:rFonts w:cs="Arial"/>
          <w:b/>
          <w:bCs/>
          <w:lang w:eastAsia="cs-CZ"/>
        </w:rPr>
        <w:t xml:space="preserve"> </w:t>
      </w:r>
      <w:r w:rsidRPr="00953026">
        <w:rPr>
          <w:rFonts w:cs="Arial"/>
          <w:b/>
          <w:bCs/>
          <w:lang w:eastAsia="cs-CZ"/>
        </w:rPr>
        <w:t>2023–15.</w:t>
      </w:r>
      <w:r w:rsidR="00894E26">
        <w:rPr>
          <w:rFonts w:cs="Arial"/>
          <w:b/>
          <w:bCs/>
          <w:lang w:eastAsia="cs-CZ"/>
        </w:rPr>
        <w:t xml:space="preserve"> </w:t>
      </w:r>
      <w:r w:rsidRPr="00953026">
        <w:rPr>
          <w:rFonts w:cs="Arial"/>
          <w:b/>
          <w:bCs/>
          <w:lang w:eastAsia="cs-CZ"/>
        </w:rPr>
        <w:t>11.</w:t>
      </w:r>
      <w:r w:rsidR="00894E26">
        <w:rPr>
          <w:rFonts w:cs="Arial"/>
          <w:b/>
          <w:bCs/>
          <w:lang w:eastAsia="cs-CZ"/>
        </w:rPr>
        <w:t xml:space="preserve"> </w:t>
      </w:r>
      <w:r w:rsidRPr="00953026">
        <w:rPr>
          <w:rFonts w:cs="Arial"/>
          <w:b/>
          <w:bCs/>
          <w:lang w:eastAsia="cs-CZ"/>
        </w:rPr>
        <w:t>2023)</w:t>
      </w:r>
    </w:p>
    <w:p w14:paraId="35EFB036" w14:textId="1CDFC1B4" w:rsidR="0040383C" w:rsidRPr="002543EB" w:rsidRDefault="004B1229" w:rsidP="0040383C">
      <w:pPr>
        <w:ind w:left="1416"/>
        <w:jc w:val="both"/>
        <w:rPr>
          <w:rFonts w:cs="Arial"/>
          <w:lang w:eastAsia="cs-CZ"/>
        </w:rPr>
      </w:pPr>
      <w:r>
        <w:rPr>
          <w:rFonts w:cs="Arial"/>
          <w:lang w:eastAsia="cs-CZ"/>
        </w:rPr>
        <w:t xml:space="preserve">Na základě </w:t>
      </w:r>
      <w:r w:rsidR="00ED6646">
        <w:rPr>
          <w:rFonts w:cs="Arial"/>
          <w:lang w:eastAsia="cs-CZ"/>
        </w:rPr>
        <w:t>dostupných</w:t>
      </w:r>
      <w:r>
        <w:rPr>
          <w:rFonts w:cs="Arial"/>
          <w:lang w:eastAsia="cs-CZ"/>
        </w:rPr>
        <w:t xml:space="preserve"> dat budou</w:t>
      </w:r>
      <w:r w:rsidR="00ED6646">
        <w:rPr>
          <w:rFonts w:cs="Arial"/>
          <w:lang w:eastAsia="cs-CZ"/>
        </w:rPr>
        <w:t xml:space="preserve"> provedeny </w:t>
      </w:r>
      <w:r w:rsidR="00EA04C4">
        <w:rPr>
          <w:rFonts w:cs="Arial"/>
          <w:lang w:eastAsia="cs-CZ"/>
        </w:rPr>
        <w:t>analýzy,</w:t>
      </w:r>
      <w:r>
        <w:rPr>
          <w:rFonts w:cs="Arial"/>
          <w:lang w:eastAsia="cs-CZ"/>
        </w:rPr>
        <w:t xml:space="preserve"> </w:t>
      </w:r>
      <w:r w:rsidR="00EA04C4">
        <w:rPr>
          <w:rFonts w:cs="Arial"/>
          <w:lang w:eastAsia="cs-CZ"/>
        </w:rPr>
        <w:t xml:space="preserve">a to především k </w:t>
      </w:r>
      <w:r>
        <w:rPr>
          <w:rFonts w:cs="Arial"/>
          <w:lang w:eastAsia="cs-CZ"/>
        </w:rPr>
        <w:t>popsán</w:t>
      </w:r>
      <w:r w:rsidR="00EA04C4">
        <w:rPr>
          <w:rFonts w:cs="Arial"/>
          <w:lang w:eastAsia="cs-CZ"/>
        </w:rPr>
        <w:t>í</w:t>
      </w:r>
      <w:r>
        <w:rPr>
          <w:rFonts w:cs="Arial"/>
          <w:lang w:eastAsia="cs-CZ"/>
        </w:rPr>
        <w:t xml:space="preserve"> </w:t>
      </w:r>
      <w:r w:rsidR="00EA04C4">
        <w:rPr>
          <w:rFonts w:cs="Arial"/>
          <w:lang w:eastAsia="cs-CZ"/>
        </w:rPr>
        <w:t xml:space="preserve">klíčových </w:t>
      </w:r>
      <w:r>
        <w:rPr>
          <w:rFonts w:cs="Arial"/>
          <w:lang w:eastAsia="cs-CZ"/>
        </w:rPr>
        <w:t>trend</w:t>
      </w:r>
      <w:r w:rsidR="00EA04C4">
        <w:rPr>
          <w:rFonts w:cs="Arial"/>
          <w:lang w:eastAsia="cs-CZ"/>
        </w:rPr>
        <w:t>ů</w:t>
      </w:r>
      <w:r>
        <w:rPr>
          <w:rFonts w:cs="Arial"/>
          <w:lang w:eastAsia="cs-CZ"/>
        </w:rPr>
        <w:t xml:space="preserve">. Přehled datových zdrojů je uveden </w:t>
      </w:r>
      <w:r w:rsidR="0040383C">
        <w:rPr>
          <w:rFonts w:cs="Arial"/>
          <w:lang w:eastAsia="cs-CZ"/>
        </w:rPr>
        <w:t>v tabulce 1. Významné jsou především termíny zveřejnění statistik IS VaVaI, data WoS a ČSÚ (viz níže).</w:t>
      </w:r>
    </w:p>
    <w:p w14:paraId="052F1161" w14:textId="628F0B65" w:rsidR="002543EB" w:rsidRDefault="00953026" w:rsidP="00EF3227">
      <w:pPr>
        <w:ind w:left="708"/>
        <w:rPr>
          <w:rFonts w:cs="Arial"/>
          <w:b/>
          <w:bCs/>
          <w:lang w:eastAsia="cs-CZ"/>
        </w:rPr>
      </w:pPr>
      <w:r w:rsidRPr="00953026">
        <w:rPr>
          <w:rFonts w:cs="Arial"/>
          <w:b/>
          <w:bCs/>
          <w:lang w:eastAsia="cs-CZ"/>
        </w:rPr>
        <w:t>Kompletace textů (1.</w:t>
      </w:r>
      <w:r w:rsidR="00894E26">
        <w:rPr>
          <w:rFonts w:cs="Arial"/>
          <w:b/>
          <w:bCs/>
          <w:lang w:eastAsia="cs-CZ"/>
        </w:rPr>
        <w:t xml:space="preserve"> </w:t>
      </w:r>
      <w:r w:rsidRPr="00953026">
        <w:rPr>
          <w:rFonts w:cs="Arial"/>
          <w:b/>
          <w:bCs/>
          <w:lang w:eastAsia="cs-CZ"/>
        </w:rPr>
        <w:t>10.</w:t>
      </w:r>
      <w:r w:rsidR="00894E26">
        <w:rPr>
          <w:rFonts w:cs="Arial"/>
          <w:b/>
          <w:bCs/>
          <w:lang w:eastAsia="cs-CZ"/>
        </w:rPr>
        <w:t xml:space="preserve"> 2023</w:t>
      </w:r>
      <w:r w:rsidRPr="00953026">
        <w:rPr>
          <w:rFonts w:cs="Arial"/>
          <w:b/>
          <w:bCs/>
          <w:lang w:eastAsia="cs-CZ"/>
        </w:rPr>
        <w:t>–15.</w:t>
      </w:r>
      <w:r w:rsidR="00990EE9">
        <w:rPr>
          <w:rFonts w:cs="Arial"/>
          <w:b/>
          <w:bCs/>
          <w:lang w:eastAsia="cs-CZ"/>
        </w:rPr>
        <w:t xml:space="preserve"> </w:t>
      </w:r>
      <w:r w:rsidRPr="00953026">
        <w:rPr>
          <w:rFonts w:cs="Arial"/>
          <w:b/>
          <w:bCs/>
          <w:lang w:eastAsia="cs-CZ"/>
        </w:rPr>
        <w:t>12.</w:t>
      </w:r>
      <w:r w:rsidR="00990EE9">
        <w:rPr>
          <w:rFonts w:cs="Arial"/>
          <w:b/>
          <w:bCs/>
          <w:lang w:eastAsia="cs-CZ"/>
        </w:rPr>
        <w:t xml:space="preserve"> </w:t>
      </w:r>
      <w:r w:rsidRPr="00953026">
        <w:rPr>
          <w:rFonts w:cs="Arial"/>
          <w:b/>
          <w:bCs/>
          <w:lang w:eastAsia="cs-CZ"/>
        </w:rPr>
        <w:t>2023)</w:t>
      </w:r>
    </w:p>
    <w:p w14:paraId="6809C10B" w14:textId="7415951A" w:rsidR="00BA37AB" w:rsidRPr="0040383C" w:rsidRDefault="0040383C" w:rsidP="0040383C">
      <w:pPr>
        <w:ind w:left="1416"/>
        <w:jc w:val="both"/>
        <w:rPr>
          <w:rFonts w:cs="Arial"/>
          <w:lang w:eastAsia="cs-CZ"/>
        </w:rPr>
      </w:pPr>
      <w:r>
        <w:rPr>
          <w:rFonts w:cs="Arial"/>
          <w:lang w:eastAsia="cs-CZ"/>
        </w:rPr>
        <w:t>Souběžně se zpracování analýzy budou kompletovány texty.</w:t>
      </w:r>
    </w:p>
    <w:p w14:paraId="0F2CDE75" w14:textId="3CF5985B" w:rsidR="003867DF" w:rsidRDefault="003867DF" w:rsidP="00EF3227">
      <w:pPr>
        <w:ind w:left="708"/>
        <w:rPr>
          <w:rFonts w:cs="Arial"/>
          <w:b/>
          <w:bCs/>
          <w:lang w:eastAsia="cs-CZ"/>
        </w:rPr>
      </w:pPr>
      <w:r>
        <w:rPr>
          <w:rFonts w:cs="Arial"/>
          <w:b/>
          <w:bCs/>
          <w:lang w:eastAsia="cs-CZ"/>
        </w:rPr>
        <w:t>Informace o stavu přípravy (27.10.</w:t>
      </w:r>
      <w:r w:rsidR="00990EE9">
        <w:rPr>
          <w:rFonts w:cs="Arial"/>
          <w:b/>
          <w:bCs/>
          <w:lang w:eastAsia="cs-CZ"/>
        </w:rPr>
        <w:t xml:space="preserve"> </w:t>
      </w:r>
      <w:r>
        <w:rPr>
          <w:rFonts w:cs="Arial"/>
          <w:b/>
          <w:bCs/>
          <w:lang w:eastAsia="cs-CZ"/>
        </w:rPr>
        <w:t>2023)</w:t>
      </w:r>
    </w:p>
    <w:p w14:paraId="6844BBB1" w14:textId="2A48FE98" w:rsidR="00462BF9" w:rsidRPr="00462BF9" w:rsidRDefault="00462BF9" w:rsidP="00462BF9">
      <w:pPr>
        <w:ind w:left="1416"/>
        <w:jc w:val="both"/>
        <w:rPr>
          <w:rFonts w:cs="Arial"/>
          <w:lang w:eastAsia="cs-CZ"/>
        </w:rPr>
      </w:pPr>
      <w:r>
        <w:rPr>
          <w:rFonts w:cs="Arial"/>
          <w:lang w:eastAsia="cs-CZ"/>
        </w:rPr>
        <w:t>Informace na jednání Rady</w:t>
      </w:r>
    </w:p>
    <w:p w14:paraId="69A474DF" w14:textId="2F519B95" w:rsidR="00462BF9" w:rsidRPr="00462BF9" w:rsidRDefault="0040383C" w:rsidP="00462BF9">
      <w:pPr>
        <w:ind w:left="708"/>
        <w:rPr>
          <w:rFonts w:cs="Arial"/>
          <w:b/>
          <w:bCs/>
          <w:lang w:eastAsia="cs-CZ"/>
        </w:rPr>
      </w:pPr>
      <w:r w:rsidRPr="00462BF9">
        <w:rPr>
          <w:rFonts w:cs="Arial"/>
          <w:b/>
          <w:bCs/>
          <w:lang w:eastAsia="cs-CZ"/>
        </w:rPr>
        <w:t>Zahájení interních konzultací</w:t>
      </w:r>
      <w:r w:rsidR="00462BF9">
        <w:rPr>
          <w:rFonts w:cs="Arial"/>
          <w:b/>
          <w:bCs/>
          <w:lang w:eastAsia="cs-CZ"/>
        </w:rPr>
        <w:t xml:space="preserve"> (1.</w:t>
      </w:r>
      <w:r w:rsidR="00894E26">
        <w:rPr>
          <w:rFonts w:cs="Arial"/>
          <w:b/>
          <w:bCs/>
          <w:lang w:eastAsia="cs-CZ"/>
        </w:rPr>
        <w:t xml:space="preserve"> </w:t>
      </w:r>
      <w:r w:rsidR="00462BF9">
        <w:rPr>
          <w:rFonts w:cs="Arial"/>
          <w:b/>
          <w:bCs/>
          <w:lang w:eastAsia="cs-CZ"/>
        </w:rPr>
        <w:t>11.</w:t>
      </w:r>
      <w:r w:rsidR="00990EE9">
        <w:rPr>
          <w:rFonts w:cs="Arial"/>
          <w:b/>
          <w:bCs/>
          <w:lang w:eastAsia="cs-CZ"/>
        </w:rPr>
        <w:t xml:space="preserve"> </w:t>
      </w:r>
      <w:r w:rsidR="00462BF9">
        <w:rPr>
          <w:rFonts w:cs="Arial"/>
          <w:b/>
          <w:bCs/>
          <w:lang w:eastAsia="cs-CZ"/>
        </w:rPr>
        <w:t>2023)</w:t>
      </w:r>
    </w:p>
    <w:p w14:paraId="626C4927" w14:textId="5FF1310C" w:rsidR="00953026" w:rsidRPr="00462BF9" w:rsidRDefault="00462BF9" w:rsidP="00462BF9">
      <w:pPr>
        <w:ind w:left="708"/>
        <w:rPr>
          <w:rFonts w:cs="Arial"/>
          <w:b/>
          <w:bCs/>
          <w:lang w:eastAsia="cs-CZ"/>
        </w:rPr>
      </w:pPr>
      <w:r>
        <w:rPr>
          <w:rFonts w:cs="Arial"/>
          <w:b/>
          <w:bCs/>
          <w:lang w:eastAsia="cs-CZ"/>
        </w:rPr>
        <w:t>Předložení k</w:t>
      </w:r>
      <w:r w:rsidR="00953026" w:rsidRPr="00462BF9">
        <w:rPr>
          <w:rFonts w:cs="Arial"/>
          <w:b/>
          <w:bCs/>
          <w:lang w:eastAsia="cs-CZ"/>
        </w:rPr>
        <w:t> připomínkám Rady</w:t>
      </w:r>
      <w:r>
        <w:rPr>
          <w:rFonts w:cs="Arial"/>
          <w:b/>
          <w:bCs/>
          <w:lang w:eastAsia="cs-CZ"/>
        </w:rPr>
        <w:t xml:space="preserve"> (1.</w:t>
      </w:r>
      <w:r w:rsidR="00894E26">
        <w:rPr>
          <w:rFonts w:cs="Arial"/>
          <w:b/>
          <w:bCs/>
          <w:lang w:eastAsia="cs-CZ"/>
        </w:rPr>
        <w:t xml:space="preserve"> </w:t>
      </w:r>
      <w:r>
        <w:rPr>
          <w:rFonts w:cs="Arial"/>
          <w:b/>
          <w:bCs/>
          <w:lang w:eastAsia="cs-CZ"/>
        </w:rPr>
        <w:t>12.</w:t>
      </w:r>
      <w:r w:rsidR="00990EE9">
        <w:rPr>
          <w:rFonts w:cs="Arial"/>
          <w:b/>
          <w:bCs/>
          <w:lang w:eastAsia="cs-CZ"/>
        </w:rPr>
        <w:t xml:space="preserve"> </w:t>
      </w:r>
      <w:r>
        <w:rPr>
          <w:rFonts w:cs="Arial"/>
          <w:b/>
          <w:bCs/>
          <w:lang w:eastAsia="cs-CZ"/>
        </w:rPr>
        <w:t>2023)</w:t>
      </w:r>
    </w:p>
    <w:p w14:paraId="67A0311E" w14:textId="4A658957" w:rsidR="00462BF9" w:rsidRPr="00462BF9" w:rsidRDefault="00462BF9" w:rsidP="00462BF9">
      <w:pPr>
        <w:ind w:left="708"/>
        <w:rPr>
          <w:rFonts w:cs="Arial"/>
          <w:b/>
          <w:bCs/>
          <w:lang w:eastAsia="cs-CZ"/>
        </w:rPr>
      </w:pPr>
      <w:r>
        <w:rPr>
          <w:rFonts w:cs="Arial"/>
          <w:b/>
          <w:bCs/>
          <w:lang w:eastAsia="cs-CZ"/>
        </w:rPr>
        <w:t>Předložení ke schválení na jednání</w:t>
      </w:r>
      <w:r w:rsidRPr="00462BF9">
        <w:rPr>
          <w:rFonts w:cs="Arial"/>
          <w:b/>
          <w:bCs/>
          <w:lang w:eastAsia="cs-CZ"/>
        </w:rPr>
        <w:t xml:space="preserve"> Rady</w:t>
      </w:r>
      <w:r>
        <w:rPr>
          <w:rFonts w:cs="Arial"/>
          <w:b/>
          <w:bCs/>
          <w:lang w:eastAsia="cs-CZ"/>
        </w:rPr>
        <w:t xml:space="preserve"> (15.</w:t>
      </w:r>
      <w:r w:rsidR="00894E26">
        <w:rPr>
          <w:rFonts w:cs="Arial"/>
          <w:b/>
          <w:bCs/>
          <w:lang w:eastAsia="cs-CZ"/>
        </w:rPr>
        <w:t xml:space="preserve"> </w:t>
      </w:r>
      <w:r>
        <w:rPr>
          <w:rFonts w:cs="Arial"/>
          <w:b/>
          <w:bCs/>
          <w:lang w:eastAsia="cs-CZ"/>
        </w:rPr>
        <w:t>12.</w:t>
      </w:r>
      <w:r w:rsidR="00990EE9">
        <w:rPr>
          <w:rFonts w:cs="Arial"/>
          <w:b/>
          <w:bCs/>
          <w:lang w:eastAsia="cs-CZ"/>
        </w:rPr>
        <w:t xml:space="preserve"> </w:t>
      </w:r>
      <w:r>
        <w:rPr>
          <w:rFonts w:cs="Arial"/>
          <w:b/>
          <w:bCs/>
          <w:lang w:eastAsia="cs-CZ"/>
        </w:rPr>
        <w:t>2023)</w:t>
      </w:r>
    </w:p>
    <w:p w14:paraId="6E220E1A" w14:textId="2B83EA57" w:rsidR="002543EB" w:rsidRPr="002543EB" w:rsidRDefault="002543EB" w:rsidP="002543EB">
      <w:pPr>
        <w:rPr>
          <w:rFonts w:cs="Arial"/>
          <w:lang w:eastAsia="cs-CZ"/>
        </w:rPr>
      </w:pPr>
    </w:p>
    <w:p w14:paraId="7EC1DED9" w14:textId="6E8F2377" w:rsidR="002543EB" w:rsidRPr="002543EB" w:rsidRDefault="002543EB" w:rsidP="002543EB">
      <w:pPr>
        <w:rPr>
          <w:rFonts w:cs="Arial"/>
          <w:lang w:eastAsia="cs-CZ"/>
        </w:rPr>
      </w:pPr>
    </w:p>
    <w:p w14:paraId="11B7179C" w14:textId="77777777" w:rsidR="000629B2" w:rsidRDefault="000629B2" w:rsidP="002543EB">
      <w:pPr>
        <w:rPr>
          <w:rFonts w:cs="Arial"/>
          <w:lang w:eastAsia="cs-CZ"/>
        </w:rPr>
        <w:sectPr w:rsidR="000629B2" w:rsidSect="00EB6142">
          <w:footerReference w:type="default" r:id="rId27"/>
          <w:pgSz w:w="11906" w:h="16838" w:code="9"/>
          <w:pgMar w:top="1134" w:right="1134" w:bottom="1134" w:left="1134" w:header="708" w:footer="708" w:gutter="0"/>
          <w:cols w:space="708"/>
          <w:docGrid w:linePitch="360"/>
        </w:sectPr>
      </w:pPr>
    </w:p>
    <w:p w14:paraId="4444348C" w14:textId="1DF517AF" w:rsidR="00D31DF5" w:rsidRDefault="000629B2" w:rsidP="00AD0EEE">
      <w:pPr>
        <w:rPr>
          <w:rFonts w:cs="Arial"/>
          <w:i/>
          <w:color w:val="000000"/>
          <w:sz w:val="18"/>
          <w:szCs w:val="18"/>
        </w:rPr>
      </w:pPr>
      <w:r>
        <w:rPr>
          <w:noProof/>
          <w:lang w:eastAsia="cs-CZ"/>
        </w:rPr>
        <w:lastRenderedPageBreak/>
        <w:drawing>
          <wp:inline distT="0" distB="0" distL="0" distR="0" wp14:anchorId="6D9E5CDA" wp14:editId="34B2B25C">
            <wp:extent cx="9533255" cy="5772647"/>
            <wp:effectExtent l="0" t="0" r="0" b="0"/>
            <wp:docPr id="3" name="Graf 3">
              <a:extLst xmlns:a="http://schemas.openxmlformats.org/drawingml/2006/main">
                <a:ext uri="{FF2B5EF4-FFF2-40B4-BE49-F238E27FC236}">
                  <a16:creationId xmlns:a16="http://schemas.microsoft.com/office/drawing/2014/main" id="{804101E9-334F-4A84-8D62-96D9C4F484C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sectPr w:rsidR="00D31DF5" w:rsidSect="00AD0EEE">
      <w:pgSz w:w="16838" w:h="11906" w:orient="landscape" w:code="9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C815E5" w14:textId="77777777" w:rsidR="00227E4C" w:rsidRDefault="00227E4C" w:rsidP="005658B8">
      <w:pPr>
        <w:spacing w:after="0" w:line="240" w:lineRule="auto"/>
      </w:pPr>
      <w:r>
        <w:separator/>
      </w:r>
    </w:p>
  </w:endnote>
  <w:endnote w:type="continuationSeparator" w:id="0">
    <w:p w14:paraId="25F78982" w14:textId="77777777" w:rsidR="00227E4C" w:rsidRDefault="00227E4C" w:rsidP="00565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5E371" w14:textId="77777777" w:rsidR="002B250D" w:rsidRDefault="002B250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54DA2" w14:textId="77777777" w:rsidR="00852BD9" w:rsidRDefault="00852BD9" w:rsidP="00C52C38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B23F4" w14:textId="77777777" w:rsidR="002B250D" w:rsidRDefault="002B250D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43751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B0A1158" w14:textId="3D6CB775" w:rsidR="00852BD9" w:rsidRDefault="00852BD9" w:rsidP="002543EB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B250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B250D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03E517" w14:textId="77777777" w:rsidR="00852BD9" w:rsidRDefault="00852BD9" w:rsidP="005B13E1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8454908"/>
      <w:docPartObj>
        <w:docPartGallery w:val="Page Numbers (Bottom of Page)"/>
        <w:docPartUnique/>
      </w:docPartObj>
    </w:sdtPr>
    <w:sdtEndPr/>
    <w:sdtContent>
      <w:sdt>
        <w:sdtPr>
          <w:id w:val="469251210"/>
          <w:docPartObj>
            <w:docPartGallery w:val="Page Numbers (Top of Page)"/>
            <w:docPartUnique/>
          </w:docPartObj>
        </w:sdtPr>
        <w:sdtEndPr/>
        <w:sdtContent>
          <w:p w14:paraId="6FC8A1D9" w14:textId="11347D3D" w:rsidR="00AD01FD" w:rsidRDefault="00AD01FD" w:rsidP="002543EB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B250D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B250D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D1F8AF" w14:textId="77777777" w:rsidR="00227E4C" w:rsidRDefault="00227E4C" w:rsidP="005658B8">
      <w:pPr>
        <w:spacing w:after="0" w:line="240" w:lineRule="auto"/>
      </w:pPr>
      <w:r>
        <w:separator/>
      </w:r>
    </w:p>
  </w:footnote>
  <w:footnote w:type="continuationSeparator" w:id="0">
    <w:p w14:paraId="5541FA2A" w14:textId="77777777" w:rsidR="00227E4C" w:rsidRDefault="00227E4C" w:rsidP="005658B8">
      <w:pPr>
        <w:spacing w:after="0" w:line="240" w:lineRule="auto"/>
      </w:pPr>
      <w:r>
        <w:continuationSeparator/>
      </w:r>
    </w:p>
  </w:footnote>
  <w:footnote w:id="1">
    <w:p w14:paraId="7DE12F0D" w14:textId="5340582B" w:rsidR="00927AD3" w:rsidRDefault="00927AD3" w:rsidP="00927AD3">
      <w:pPr>
        <w:pStyle w:val="Textpoznpodarou"/>
        <w:spacing w:line="276" w:lineRule="auto"/>
      </w:pPr>
      <w:r>
        <w:rPr>
          <w:rStyle w:val="Znakapoznpodarou"/>
        </w:rPr>
        <w:footnoteRef/>
      </w:r>
      <w:r>
        <w:t xml:space="preserve"> Vypracované Národním vzdělávacím fondem.</w:t>
      </w:r>
    </w:p>
  </w:footnote>
  <w:footnote w:id="2">
    <w:p w14:paraId="6CC168A9" w14:textId="79A42C1A" w:rsidR="00927AD3" w:rsidRDefault="00927AD3" w:rsidP="00927AD3">
      <w:pPr>
        <w:pStyle w:val="Textpoznpodarou"/>
        <w:spacing w:line="276" w:lineRule="auto"/>
      </w:pPr>
      <w:r>
        <w:rPr>
          <w:rStyle w:val="Znakapoznpodarou"/>
        </w:rPr>
        <w:footnoteRef/>
      </w:r>
      <w:r>
        <w:t xml:space="preserve"> </w:t>
      </w:r>
      <w:r w:rsidRPr="00927AD3">
        <w:t xml:space="preserve">Výzkum provedl spolek Czexpats in Science ve spolupráci s centrem Geomigrace Přírodovědné fakulty Univerzity Karlovy a Etnologickým ústavem Akademie věd. Výzkum o českých vědcích je součástí širšího projektu o potřebách a vazbách českých krajanů žijících v zahraničí. Projekt zadalo Ministerstvo zahraničních věcí ČR a byl </w:t>
      </w:r>
      <w:r w:rsidRPr="00894E26">
        <w:t>financován Technologickou agenturou ČR. Více informací na webu: www.cestikrajane.cz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4F080" w14:textId="77777777" w:rsidR="002B250D" w:rsidRDefault="002B25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9977D" w14:textId="7C96BC9D" w:rsidR="00852BD9" w:rsidRPr="000B31EF" w:rsidRDefault="00852BD9" w:rsidP="000B31EF">
    <w:pPr>
      <w:pStyle w:val="Zhlav"/>
      <w:jc w:val="right"/>
    </w:pPr>
    <w:r>
      <w:rPr>
        <w:rFonts w:ascii="Cambria" w:hAnsi="Cambria" w:cs="Arial"/>
        <w:i/>
        <w:color w:val="1F497D"/>
        <w:sz w:val="18"/>
        <w:szCs w:val="18"/>
        <w:lang w:eastAsia="cs-CZ"/>
      </w:rPr>
      <w:fldChar w:fldCharType="begin"/>
    </w:r>
    <w:r>
      <w:rPr>
        <w:rFonts w:ascii="Cambria" w:hAnsi="Cambria" w:cs="Arial"/>
        <w:i/>
        <w:color w:val="1F497D"/>
        <w:sz w:val="18"/>
        <w:szCs w:val="18"/>
        <w:lang w:eastAsia="cs-CZ"/>
      </w:rPr>
      <w:instrText xml:space="preserve"> STYLEREF  "Nadpis 1"  \* MERGEFORMAT </w:instrText>
    </w:r>
    <w:r>
      <w:rPr>
        <w:rFonts w:ascii="Cambria" w:hAnsi="Cambria" w:cs="Arial"/>
        <w:i/>
        <w:color w:val="1F497D"/>
        <w:sz w:val="18"/>
        <w:szCs w:val="18"/>
        <w:lang w:eastAsia="cs-CZ"/>
      </w:rPr>
      <w:fldChar w:fldCharType="separate"/>
    </w:r>
    <w:r w:rsidR="002B250D">
      <w:rPr>
        <w:rFonts w:ascii="Cambria" w:hAnsi="Cambria" w:cs="Arial"/>
        <w:i/>
        <w:noProof/>
        <w:color w:val="1F497D"/>
        <w:sz w:val="18"/>
        <w:szCs w:val="18"/>
        <w:lang w:eastAsia="cs-CZ"/>
      </w:rPr>
      <w:t>Základní informace</w:t>
    </w:r>
    <w:r>
      <w:rPr>
        <w:rFonts w:ascii="Cambria" w:hAnsi="Cambria" w:cs="Arial"/>
        <w:i/>
        <w:color w:val="1F497D"/>
        <w:sz w:val="18"/>
        <w:szCs w:val="18"/>
        <w:lang w:eastAsia="cs-CZ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8188"/>
      <w:gridCol w:w="1559"/>
    </w:tblGrid>
    <w:tr w:rsidR="00852BD9" w:rsidRPr="002C1EC0" w14:paraId="3D1EB089" w14:textId="77777777" w:rsidTr="00D75FCA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3D69380A" w14:textId="77777777" w:rsidR="00852BD9" w:rsidRPr="002C1EC0" w:rsidRDefault="00852BD9" w:rsidP="002C1EC0">
          <w:pPr>
            <w:pStyle w:val="Zhlav"/>
            <w:tabs>
              <w:tab w:val="clear" w:pos="4536"/>
              <w:tab w:val="clear" w:pos="9072"/>
            </w:tabs>
            <w:ind w:firstLine="1985"/>
            <w:rPr>
              <w:rFonts w:cs="Arial"/>
              <w:b/>
              <w:color w:val="0B38B5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4896" behindDoc="0" locked="0" layoutInCell="1" allowOverlap="1" wp14:anchorId="141CB578" wp14:editId="275EAE33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0"/>
                <wp:wrapNone/>
                <wp:docPr id="1" name="Obrázek 2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4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2C1EC0">
            <w:rPr>
              <w:rFonts w:cs="Arial"/>
              <w:b/>
            </w:rPr>
            <w:t>Rada pro výzkum, vývoj a inovace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BDD6EE" w:themeFill="accent1" w:themeFillTint="66"/>
          <w:vAlign w:val="center"/>
        </w:tcPr>
        <w:p w14:paraId="0897A842" w14:textId="0465DE76" w:rsidR="00852BD9" w:rsidRPr="002C1EC0" w:rsidRDefault="00852BD9" w:rsidP="002C1EC0">
          <w:pPr>
            <w:pStyle w:val="Zhlav"/>
            <w:jc w:val="center"/>
            <w:rPr>
              <w:rFonts w:cs="Arial"/>
              <w:b/>
              <w:sz w:val="28"/>
              <w:szCs w:val="28"/>
            </w:rPr>
          </w:pPr>
          <w:r>
            <w:rPr>
              <w:rFonts w:cs="Arial"/>
              <w:b/>
              <w:color w:val="0070C0"/>
              <w:sz w:val="28"/>
              <w:szCs w:val="28"/>
            </w:rPr>
            <w:t>3</w:t>
          </w:r>
          <w:r w:rsidR="00894E26">
            <w:rPr>
              <w:rFonts w:cs="Arial"/>
              <w:b/>
              <w:color w:val="0070C0"/>
              <w:sz w:val="28"/>
              <w:szCs w:val="28"/>
            </w:rPr>
            <w:t>89</w:t>
          </w:r>
          <w:r w:rsidRPr="00C12F55">
            <w:rPr>
              <w:rFonts w:cs="Arial"/>
              <w:b/>
              <w:color w:val="0070C0"/>
              <w:sz w:val="28"/>
              <w:szCs w:val="28"/>
            </w:rPr>
            <w:t>/</w:t>
          </w:r>
          <w:r w:rsidR="002B250D">
            <w:rPr>
              <w:rFonts w:cs="Arial"/>
              <w:b/>
              <w:color w:val="0070C0"/>
              <w:sz w:val="28"/>
              <w:szCs w:val="28"/>
            </w:rPr>
            <w:t>A</w:t>
          </w:r>
          <w:bookmarkStart w:id="1" w:name="_GoBack"/>
          <w:bookmarkEnd w:id="1"/>
          <w:r w:rsidR="00894E26">
            <w:rPr>
              <w:rFonts w:cs="Arial"/>
              <w:b/>
              <w:color w:val="0070C0"/>
              <w:sz w:val="28"/>
              <w:szCs w:val="28"/>
            </w:rPr>
            <w:t>0</w:t>
          </w:r>
        </w:p>
      </w:tc>
    </w:tr>
  </w:tbl>
  <w:p w14:paraId="5D675953" w14:textId="77777777" w:rsidR="00852BD9" w:rsidRDefault="00852BD9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EC6719" w14:textId="77777777" w:rsidR="00852BD9" w:rsidRPr="005F3205" w:rsidRDefault="00852BD9" w:rsidP="005F3205">
    <w:pPr>
      <w:pStyle w:val="Zhlav"/>
      <w:jc w:val="right"/>
      <w:rPr>
        <w:b/>
      </w:rPr>
    </w:pPr>
    <w:r w:rsidRPr="005F3205">
      <w:rPr>
        <w:b/>
      </w:rPr>
      <w:t>III.</w:t>
    </w:r>
  </w:p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8188"/>
      <w:gridCol w:w="1559"/>
    </w:tblGrid>
    <w:tr w:rsidR="00852BD9" w:rsidRPr="002C1EC0" w14:paraId="6B1DFDCA" w14:textId="77777777" w:rsidTr="002C1EC0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83BF888" w14:textId="77777777" w:rsidR="00852BD9" w:rsidRPr="002C1EC0" w:rsidRDefault="00852BD9" w:rsidP="002C1EC0">
          <w:pPr>
            <w:pStyle w:val="Zhlav"/>
            <w:tabs>
              <w:tab w:val="clear" w:pos="4536"/>
              <w:tab w:val="clear" w:pos="9072"/>
            </w:tabs>
            <w:ind w:firstLine="1985"/>
            <w:rPr>
              <w:rFonts w:cs="Arial"/>
              <w:b/>
              <w:color w:val="0B38B5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752" behindDoc="0" locked="0" layoutInCell="1" allowOverlap="1" wp14:anchorId="0CA779B4" wp14:editId="764DA8AD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0"/>
                <wp:wrapNone/>
                <wp:docPr id="7" name="Obrázek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2C1EC0">
            <w:rPr>
              <w:rFonts w:cs="Arial"/>
              <w:b/>
            </w:rPr>
            <w:t>Rada pro výzkum, vývoj a inovace</w:t>
          </w:r>
        </w:p>
      </w:tc>
      <w:tc>
        <w:tcPr>
          <w:tcW w:w="15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FBA5A10" w14:textId="77777777" w:rsidR="00852BD9" w:rsidRPr="002C1EC0" w:rsidRDefault="00852BD9" w:rsidP="002C1EC0">
          <w:pPr>
            <w:pStyle w:val="Zhlav"/>
            <w:jc w:val="center"/>
            <w:rPr>
              <w:rFonts w:cs="Arial"/>
              <w:b/>
              <w:color w:val="FFFFFF"/>
              <w:sz w:val="28"/>
              <w:szCs w:val="28"/>
            </w:rPr>
          </w:pPr>
          <w:r w:rsidRPr="002C1EC0">
            <w:rPr>
              <w:rFonts w:cs="Arial"/>
              <w:b/>
              <w:color w:val="FFFFFF"/>
              <w:sz w:val="28"/>
              <w:szCs w:val="28"/>
            </w:rPr>
            <w:t>341/A3</w:t>
          </w:r>
        </w:p>
      </w:tc>
    </w:tr>
  </w:tbl>
  <w:p w14:paraId="789E1063" w14:textId="77777777" w:rsidR="00852BD9" w:rsidRDefault="00852BD9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D2CC8" w14:textId="462EBB6D" w:rsidR="00852BD9" w:rsidRPr="005F3205" w:rsidRDefault="00852BD9" w:rsidP="00932FE9">
    <w:pPr>
      <w:pStyle w:val="Zhlav"/>
      <w:jc w:val="right"/>
    </w:pPr>
    <w:r>
      <w:rPr>
        <w:rFonts w:ascii="Cambria" w:hAnsi="Cambria" w:cs="Arial"/>
        <w:i/>
        <w:color w:val="1F497D"/>
        <w:sz w:val="18"/>
        <w:szCs w:val="18"/>
        <w:lang w:eastAsia="cs-CZ"/>
      </w:rPr>
      <w:fldChar w:fldCharType="begin"/>
    </w:r>
    <w:r>
      <w:rPr>
        <w:rFonts w:ascii="Cambria" w:hAnsi="Cambria" w:cs="Arial"/>
        <w:i/>
        <w:color w:val="1F497D"/>
        <w:sz w:val="18"/>
        <w:szCs w:val="18"/>
        <w:lang w:eastAsia="cs-CZ"/>
      </w:rPr>
      <w:instrText xml:space="preserve"> STYLEREF  "Nadpis 1"  \* MERGEFORMAT </w:instrText>
    </w:r>
    <w:r>
      <w:rPr>
        <w:rFonts w:ascii="Cambria" w:hAnsi="Cambria" w:cs="Arial"/>
        <w:i/>
        <w:color w:val="1F497D"/>
        <w:sz w:val="18"/>
        <w:szCs w:val="18"/>
        <w:lang w:eastAsia="cs-CZ"/>
      </w:rPr>
      <w:fldChar w:fldCharType="separate"/>
    </w:r>
    <w:r w:rsidR="002B250D">
      <w:rPr>
        <w:rFonts w:ascii="Cambria" w:hAnsi="Cambria" w:cs="Arial"/>
        <w:i/>
        <w:noProof/>
        <w:color w:val="1F497D"/>
        <w:sz w:val="18"/>
        <w:szCs w:val="18"/>
        <w:lang w:eastAsia="cs-CZ"/>
      </w:rPr>
      <w:t>Základní informace</w:t>
    </w:r>
    <w:r>
      <w:rPr>
        <w:rFonts w:ascii="Cambria" w:hAnsi="Cambria" w:cs="Arial"/>
        <w:i/>
        <w:color w:val="1F497D"/>
        <w:sz w:val="18"/>
        <w:szCs w:val="18"/>
        <w:lang w:eastAsia="cs-CZ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/>
      </w:rPr>
    </w:lvl>
  </w:abstractNum>
  <w:abstractNum w:abstractNumId="1" w15:restartNumberingAfterBreak="0">
    <w:nsid w:val="03A57D55"/>
    <w:multiLevelType w:val="hybridMultilevel"/>
    <w:tmpl w:val="26AA8F8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50735"/>
    <w:multiLevelType w:val="hybridMultilevel"/>
    <w:tmpl w:val="45DA2D7A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7B95C3D"/>
    <w:multiLevelType w:val="hybridMultilevel"/>
    <w:tmpl w:val="E5940D12"/>
    <w:lvl w:ilvl="0" w:tplc="88024E5E">
      <w:numFmt w:val="bullet"/>
      <w:lvlText w:val="–"/>
      <w:lvlJc w:val="left"/>
      <w:pPr>
        <w:ind w:left="1222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" w15:restartNumberingAfterBreak="0">
    <w:nsid w:val="180830CA"/>
    <w:multiLevelType w:val="hybridMultilevel"/>
    <w:tmpl w:val="533E0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846A4"/>
    <w:multiLevelType w:val="hybridMultilevel"/>
    <w:tmpl w:val="5256138A"/>
    <w:lvl w:ilvl="0" w:tplc="08DC42A0">
      <w:numFmt w:val="bullet"/>
      <w:lvlText w:val="-"/>
      <w:lvlJc w:val="left"/>
      <w:pPr>
        <w:ind w:left="2484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6" w15:restartNumberingAfterBreak="0">
    <w:nsid w:val="1CE957F0"/>
    <w:multiLevelType w:val="hybridMultilevel"/>
    <w:tmpl w:val="2586E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7E76C0"/>
    <w:multiLevelType w:val="hybridMultilevel"/>
    <w:tmpl w:val="E0585102"/>
    <w:lvl w:ilvl="0" w:tplc="DDBE7F86">
      <w:numFmt w:val="bullet"/>
      <w:lvlText w:val="–"/>
      <w:lvlJc w:val="left"/>
      <w:pPr>
        <w:ind w:left="1080" w:hanging="360"/>
      </w:pPr>
      <w:rPr>
        <w:rFonts w:ascii="Calibri" w:eastAsia="Arial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65358AA"/>
    <w:multiLevelType w:val="hybridMultilevel"/>
    <w:tmpl w:val="F05452BA"/>
    <w:lvl w:ilvl="0" w:tplc="2E8AED22"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497899"/>
    <w:multiLevelType w:val="hybridMultilevel"/>
    <w:tmpl w:val="D45ED8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562406">
      <w:start w:val="2013"/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225014"/>
    <w:multiLevelType w:val="hybridMultilevel"/>
    <w:tmpl w:val="9E36E7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DA74DA"/>
    <w:multiLevelType w:val="hybridMultilevel"/>
    <w:tmpl w:val="B6F8FFBC"/>
    <w:lvl w:ilvl="0" w:tplc="E97820C4">
      <w:start w:val="1"/>
      <w:numFmt w:val="bullet"/>
      <w:lvlText w:val="→"/>
      <w:lvlJc w:val="left"/>
      <w:pPr>
        <w:ind w:left="862" w:hanging="360"/>
      </w:pPr>
      <w:rPr>
        <w:rFonts w:ascii="Arial" w:hAnsi="Arial" w:hint="default"/>
      </w:rPr>
    </w:lvl>
    <w:lvl w:ilvl="1" w:tplc="FFFFFFFF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5A0B2516"/>
    <w:multiLevelType w:val="hybridMultilevel"/>
    <w:tmpl w:val="5BDEAE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A4C2F2">
      <w:start w:val="1"/>
      <w:numFmt w:val="bullet"/>
      <w:lvlText w:val="–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E24873"/>
    <w:multiLevelType w:val="multilevel"/>
    <w:tmpl w:val="A44A30F8"/>
    <w:styleLink w:val="Styl3"/>
    <w:lvl w:ilvl="0">
      <w:start w:val="7"/>
      <w:numFmt w:val="decimal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4" w15:restartNumberingAfterBreak="0">
    <w:nsid w:val="60641D5D"/>
    <w:multiLevelType w:val="hybridMultilevel"/>
    <w:tmpl w:val="976A69E0"/>
    <w:lvl w:ilvl="0" w:tplc="462EAD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151154"/>
    <w:multiLevelType w:val="hybridMultilevel"/>
    <w:tmpl w:val="1EDE950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562406">
      <w:start w:val="2013"/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136577"/>
    <w:multiLevelType w:val="hybridMultilevel"/>
    <w:tmpl w:val="8018AE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5"/>
  </w:num>
  <w:num w:numId="4">
    <w:abstractNumId w:val="2"/>
  </w:num>
  <w:num w:numId="5">
    <w:abstractNumId w:val="6"/>
  </w:num>
  <w:num w:numId="6">
    <w:abstractNumId w:val="12"/>
  </w:num>
  <w:num w:numId="7">
    <w:abstractNumId w:val="16"/>
  </w:num>
  <w:num w:numId="8">
    <w:abstractNumId w:val="1"/>
  </w:num>
  <w:num w:numId="9">
    <w:abstractNumId w:val="5"/>
  </w:num>
  <w:num w:numId="10">
    <w:abstractNumId w:val="9"/>
  </w:num>
  <w:num w:numId="11">
    <w:abstractNumId w:val="4"/>
  </w:num>
  <w:num w:numId="12">
    <w:abstractNumId w:val="10"/>
  </w:num>
  <w:num w:numId="13">
    <w:abstractNumId w:val="11"/>
  </w:num>
  <w:num w:numId="14">
    <w:abstractNumId w:val="8"/>
  </w:num>
  <w:num w:numId="15">
    <w:abstractNumId w:val="7"/>
  </w:num>
  <w:num w:numId="16">
    <w:abstractNumId w:val="3"/>
  </w:num>
  <w:num w:numId="17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12E"/>
    <w:rsid w:val="00000C4E"/>
    <w:rsid w:val="00001245"/>
    <w:rsid w:val="00002B22"/>
    <w:rsid w:val="0000546D"/>
    <w:rsid w:val="00006D19"/>
    <w:rsid w:val="000073EB"/>
    <w:rsid w:val="0001225B"/>
    <w:rsid w:val="00013538"/>
    <w:rsid w:val="00014859"/>
    <w:rsid w:val="0001793A"/>
    <w:rsid w:val="00021A2E"/>
    <w:rsid w:val="0002349C"/>
    <w:rsid w:val="00023578"/>
    <w:rsid w:val="000307D2"/>
    <w:rsid w:val="00030EAF"/>
    <w:rsid w:val="00031210"/>
    <w:rsid w:val="00032CF9"/>
    <w:rsid w:val="00035BB0"/>
    <w:rsid w:val="0003646C"/>
    <w:rsid w:val="00045F1D"/>
    <w:rsid w:val="00046725"/>
    <w:rsid w:val="0005100F"/>
    <w:rsid w:val="000545E4"/>
    <w:rsid w:val="00054BB0"/>
    <w:rsid w:val="00055BD6"/>
    <w:rsid w:val="00057018"/>
    <w:rsid w:val="0005711A"/>
    <w:rsid w:val="00060603"/>
    <w:rsid w:val="000629B2"/>
    <w:rsid w:val="000629FE"/>
    <w:rsid w:val="00063F74"/>
    <w:rsid w:val="00065D05"/>
    <w:rsid w:val="00066663"/>
    <w:rsid w:val="00070375"/>
    <w:rsid w:val="000712B8"/>
    <w:rsid w:val="00071F0F"/>
    <w:rsid w:val="0007204A"/>
    <w:rsid w:val="00072B8A"/>
    <w:rsid w:val="00073116"/>
    <w:rsid w:val="00073C0F"/>
    <w:rsid w:val="0007473D"/>
    <w:rsid w:val="00081E4A"/>
    <w:rsid w:val="00082978"/>
    <w:rsid w:val="000835B6"/>
    <w:rsid w:val="00083F1B"/>
    <w:rsid w:val="0008643D"/>
    <w:rsid w:val="00091ADE"/>
    <w:rsid w:val="00093BE0"/>
    <w:rsid w:val="000953E9"/>
    <w:rsid w:val="000A0F46"/>
    <w:rsid w:val="000A262B"/>
    <w:rsid w:val="000A2E25"/>
    <w:rsid w:val="000A4F85"/>
    <w:rsid w:val="000A75A3"/>
    <w:rsid w:val="000A7A9E"/>
    <w:rsid w:val="000B0AD7"/>
    <w:rsid w:val="000B31EF"/>
    <w:rsid w:val="000B4E4D"/>
    <w:rsid w:val="000B5B3B"/>
    <w:rsid w:val="000B7382"/>
    <w:rsid w:val="000C0E23"/>
    <w:rsid w:val="000C21BE"/>
    <w:rsid w:val="000C4AFB"/>
    <w:rsid w:val="000D018C"/>
    <w:rsid w:val="000D2044"/>
    <w:rsid w:val="000D4A6B"/>
    <w:rsid w:val="000D7F9E"/>
    <w:rsid w:val="000E0E63"/>
    <w:rsid w:val="000E2AC1"/>
    <w:rsid w:val="000E3CBA"/>
    <w:rsid w:val="000E4F68"/>
    <w:rsid w:val="000F48B2"/>
    <w:rsid w:val="0010036E"/>
    <w:rsid w:val="001009A1"/>
    <w:rsid w:val="00104326"/>
    <w:rsid w:val="00105C9A"/>
    <w:rsid w:val="001067F9"/>
    <w:rsid w:val="00106FA6"/>
    <w:rsid w:val="001113A8"/>
    <w:rsid w:val="00115AD5"/>
    <w:rsid w:val="00117D17"/>
    <w:rsid w:val="00120C0C"/>
    <w:rsid w:val="00120D0C"/>
    <w:rsid w:val="00121389"/>
    <w:rsid w:val="00121A94"/>
    <w:rsid w:val="001223EF"/>
    <w:rsid w:val="00124BD8"/>
    <w:rsid w:val="00126D20"/>
    <w:rsid w:val="00131FDF"/>
    <w:rsid w:val="00133D39"/>
    <w:rsid w:val="00134524"/>
    <w:rsid w:val="00146748"/>
    <w:rsid w:val="00152CAD"/>
    <w:rsid w:val="0015329D"/>
    <w:rsid w:val="001533F7"/>
    <w:rsid w:val="001555BC"/>
    <w:rsid w:val="00155CF0"/>
    <w:rsid w:val="0016408D"/>
    <w:rsid w:val="001666F6"/>
    <w:rsid w:val="00166D72"/>
    <w:rsid w:val="001702BD"/>
    <w:rsid w:val="0017053F"/>
    <w:rsid w:val="001751E0"/>
    <w:rsid w:val="00183C4A"/>
    <w:rsid w:val="00184FED"/>
    <w:rsid w:val="00186511"/>
    <w:rsid w:val="001865F2"/>
    <w:rsid w:val="00186A6C"/>
    <w:rsid w:val="001903DA"/>
    <w:rsid w:val="001914D1"/>
    <w:rsid w:val="00193101"/>
    <w:rsid w:val="00193DEE"/>
    <w:rsid w:val="0019436A"/>
    <w:rsid w:val="001945D5"/>
    <w:rsid w:val="00194AB0"/>
    <w:rsid w:val="00196358"/>
    <w:rsid w:val="001A1899"/>
    <w:rsid w:val="001A19F2"/>
    <w:rsid w:val="001A4F3A"/>
    <w:rsid w:val="001A59D1"/>
    <w:rsid w:val="001A6A17"/>
    <w:rsid w:val="001A79D7"/>
    <w:rsid w:val="001B06B9"/>
    <w:rsid w:val="001B0BFD"/>
    <w:rsid w:val="001B196E"/>
    <w:rsid w:val="001B2B27"/>
    <w:rsid w:val="001B637F"/>
    <w:rsid w:val="001C0901"/>
    <w:rsid w:val="001C1EFD"/>
    <w:rsid w:val="001C1FF7"/>
    <w:rsid w:val="001C5E26"/>
    <w:rsid w:val="001D03B4"/>
    <w:rsid w:val="001D0F94"/>
    <w:rsid w:val="001D2E86"/>
    <w:rsid w:val="001D55C2"/>
    <w:rsid w:val="001D5D0A"/>
    <w:rsid w:val="001D7CC2"/>
    <w:rsid w:val="001E6009"/>
    <w:rsid w:val="001E73E7"/>
    <w:rsid w:val="001F465E"/>
    <w:rsid w:val="001F59F2"/>
    <w:rsid w:val="00204F9F"/>
    <w:rsid w:val="00206C51"/>
    <w:rsid w:val="002076DD"/>
    <w:rsid w:val="0021282F"/>
    <w:rsid w:val="0021495D"/>
    <w:rsid w:val="0021501B"/>
    <w:rsid w:val="00215198"/>
    <w:rsid w:val="00216252"/>
    <w:rsid w:val="002166AB"/>
    <w:rsid w:val="00221775"/>
    <w:rsid w:val="00224FBC"/>
    <w:rsid w:val="002254D3"/>
    <w:rsid w:val="00227E4C"/>
    <w:rsid w:val="002316AA"/>
    <w:rsid w:val="00233CDF"/>
    <w:rsid w:val="00235135"/>
    <w:rsid w:val="002359A5"/>
    <w:rsid w:val="00235F1D"/>
    <w:rsid w:val="00242693"/>
    <w:rsid w:val="00243A94"/>
    <w:rsid w:val="002470A7"/>
    <w:rsid w:val="00247814"/>
    <w:rsid w:val="00252297"/>
    <w:rsid w:val="00252A12"/>
    <w:rsid w:val="002543EB"/>
    <w:rsid w:val="00254E69"/>
    <w:rsid w:val="00256D9F"/>
    <w:rsid w:val="00260A65"/>
    <w:rsid w:val="00261036"/>
    <w:rsid w:val="002618DF"/>
    <w:rsid w:val="00261DDC"/>
    <w:rsid w:val="0026498D"/>
    <w:rsid w:val="00264CC9"/>
    <w:rsid w:val="00265971"/>
    <w:rsid w:val="0027515B"/>
    <w:rsid w:val="0028289A"/>
    <w:rsid w:val="00283298"/>
    <w:rsid w:val="002850CD"/>
    <w:rsid w:val="00287130"/>
    <w:rsid w:val="00287FE3"/>
    <w:rsid w:val="00290264"/>
    <w:rsid w:val="00292B92"/>
    <w:rsid w:val="00296AE2"/>
    <w:rsid w:val="00296FDB"/>
    <w:rsid w:val="002A0BFE"/>
    <w:rsid w:val="002A4B2A"/>
    <w:rsid w:val="002A53C3"/>
    <w:rsid w:val="002A5903"/>
    <w:rsid w:val="002A5E54"/>
    <w:rsid w:val="002A6032"/>
    <w:rsid w:val="002A6E3B"/>
    <w:rsid w:val="002A70D3"/>
    <w:rsid w:val="002B250D"/>
    <w:rsid w:val="002B2C01"/>
    <w:rsid w:val="002B352C"/>
    <w:rsid w:val="002B5476"/>
    <w:rsid w:val="002B5707"/>
    <w:rsid w:val="002B5D84"/>
    <w:rsid w:val="002B6C17"/>
    <w:rsid w:val="002C1B10"/>
    <w:rsid w:val="002C1EC0"/>
    <w:rsid w:val="002C22A2"/>
    <w:rsid w:val="002C6532"/>
    <w:rsid w:val="002C7CDA"/>
    <w:rsid w:val="002D2825"/>
    <w:rsid w:val="002D28E3"/>
    <w:rsid w:val="002D2B7D"/>
    <w:rsid w:val="002D31DF"/>
    <w:rsid w:val="002E1E8B"/>
    <w:rsid w:val="002E374F"/>
    <w:rsid w:val="002E52B2"/>
    <w:rsid w:val="002E5831"/>
    <w:rsid w:val="002E5A3B"/>
    <w:rsid w:val="002E61B6"/>
    <w:rsid w:val="002E7A5B"/>
    <w:rsid w:val="002F37F3"/>
    <w:rsid w:val="002F5E65"/>
    <w:rsid w:val="00306C85"/>
    <w:rsid w:val="003106DB"/>
    <w:rsid w:val="003107AC"/>
    <w:rsid w:val="00313FD1"/>
    <w:rsid w:val="0031455B"/>
    <w:rsid w:val="003238FD"/>
    <w:rsid w:val="003248BE"/>
    <w:rsid w:val="00326563"/>
    <w:rsid w:val="0032705F"/>
    <w:rsid w:val="00330DDB"/>
    <w:rsid w:val="00331B10"/>
    <w:rsid w:val="00332FF6"/>
    <w:rsid w:val="003339A3"/>
    <w:rsid w:val="0034172F"/>
    <w:rsid w:val="00341C96"/>
    <w:rsid w:val="00342938"/>
    <w:rsid w:val="00343F7D"/>
    <w:rsid w:val="00346283"/>
    <w:rsid w:val="00346514"/>
    <w:rsid w:val="00350177"/>
    <w:rsid w:val="003507E2"/>
    <w:rsid w:val="00351D80"/>
    <w:rsid w:val="00355BB6"/>
    <w:rsid w:val="00355D63"/>
    <w:rsid w:val="00363B17"/>
    <w:rsid w:val="00363BC8"/>
    <w:rsid w:val="00370285"/>
    <w:rsid w:val="00370625"/>
    <w:rsid w:val="0037564D"/>
    <w:rsid w:val="003867DF"/>
    <w:rsid w:val="00390E00"/>
    <w:rsid w:val="0039157A"/>
    <w:rsid w:val="003971CF"/>
    <w:rsid w:val="003A1F12"/>
    <w:rsid w:val="003A46BD"/>
    <w:rsid w:val="003A5E10"/>
    <w:rsid w:val="003B0F22"/>
    <w:rsid w:val="003B1E1D"/>
    <w:rsid w:val="003B23CD"/>
    <w:rsid w:val="003B32F7"/>
    <w:rsid w:val="003B613E"/>
    <w:rsid w:val="003B6AE9"/>
    <w:rsid w:val="003B7E53"/>
    <w:rsid w:val="003C0357"/>
    <w:rsid w:val="003C1B85"/>
    <w:rsid w:val="003C6037"/>
    <w:rsid w:val="003C6E51"/>
    <w:rsid w:val="003C75D2"/>
    <w:rsid w:val="003C7C3A"/>
    <w:rsid w:val="003D01B9"/>
    <w:rsid w:val="003D14B6"/>
    <w:rsid w:val="003D32C4"/>
    <w:rsid w:val="003D4C80"/>
    <w:rsid w:val="003D5361"/>
    <w:rsid w:val="003D6F1C"/>
    <w:rsid w:val="003E0516"/>
    <w:rsid w:val="003E08D8"/>
    <w:rsid w:val="003E1F64"/>
    <w:rsid w:val="003E20EF"/>
    <w:rsid w:val="003E3650"/>
    <w:rsid w:val="003E36B5"/>
    <w:rsid w:val="003E4667"/>
    <w:rsid w:val="003E56DE"/>
    <w:rsid w:val="003E5C8C"/>
    <w:rsid w:val="003E5FC4"/>
    <w:rsid w:val="0040383C"/>
    <w:rsid w:val="00403B59"/>
    <w:rsid w:val="00404D79"/>
    <w:rsid w:val="00404FC1"/>
    <w:rsid w:val="0041249C"/>
    <w:rsid w:val="0042209E"/>
    <w:rsid w:val="004220A8"/>
    <w:rsid w:val="0042631D"/>
    <w:rsid w:val="004306CC"/>
    <w:rsid w:val="0043130C"/>
    <w:rsid w:val="004338D4"/>
    <w:rsid w:val="00435BC3"/>
    <w:rsid w:val="00436F2C"/>
    <w:rsid w:val="00437BB7"/>
    <w:rsid w:val="00444570"/>
    <w:rsid w:val="0044502C"/>
    <w:rsid w:val="004463D9"/>
    <w:rsid w:val="004515D3"/>
    <w:rsid w:val="00460CC3"/>
    <w:rsid w:val="00462BF9"/>
    <w:rsid w:val="00463E23"/>
    <w:rsid w:val="00464FB0"/>
    <w:rsid w:val="004651CE"/>
    <w:rsid w:val="00465E44"/>
    <w:rsid w:val="00466E6A"/>
    <w:rsid w:val="004712B2"/>
    <w:rsid w:val="00471971"/>
    <w:rsid w:val="00471C35"/>
    <w:rsid w:val="00472EF3"/>
    <w:rsid w:val="00475635"/>
    <w:rsid w:val="00480AAF"/>
    <w:rsid w:val="00481A18"/>
    <w:rsid w:val="00481E88"/>
    <w:rsid w:val="00482F37"/>
    <w:rsid w:val="00485F9C"/>
    <w:rsid w:val="004862A7"/>
    <w:rsid w:val="00486D97"/>
    <w:rsid w:val="004905B1"/>
    <w:rsid w:val="004929EA"/>
    <w:rsid w:val="00492E96"/>
    <w:rsid w:val="00496169"/>
    <w:rsid w:val="00496431"/>
    <w:rsid w:val="004A1950"/>
    <w:rsid w:val="004A283F"/>
    <w:rsid w:val="004A4BCF"/>
    <w:rsid w:val="004A6AAF"/>
    <w:rsid w:val="004A6FB6"/>
    <w:rsid w:val="004A7CA2"/>
    <w:rsid w:val="004B03BB"/>
    <w:rsid w:val="004B1229"/>
    <w:rsid w:val="004B1649"/>
    <w:rsid w:val="004B1C0D"/>
    <w:rsid w:val="004B2955"/>
    <w:rsid w:val="004B60EF"/>
    <w:rsid w:val="004C0C38"/>
    <w:rsid w:val="004C32DB"/>
    <w:rsid w:val="004C4BD1"/>
    <w:rsid w:val="004D0457"/>
    <w:rsid w:val="004D0F58"/>
    <w:rsid w:val="004D1E4F"/>
    <w:rsid w:val="004D21D3"/>
    <w:rsid w:val="004D26C8"/>
    <w:rsid w:val="004D3523"/>
    <w:rsid w:val="004D3F7F"/>
    <w:rsid w:val="004D596E"/>
    <w:rsid w:val="004D5C03"/>
    <w:rsid w:val="004D5F77"/>
    <w:rsid w:val="004D6283"/>
    <w:rsid w:val="004E2F11"/>
    <w:rsid w:val="004E51BD"/>
    <w:rsid w:val="004E5913"/>
    <w:rsid w:val="004F19D3"/>
    <w:rsid w:val="004F4162"/>
    <w:rsid w:val="004F7146"/>
    <w:rsid w:val="004F7539"/>
    <w:rsid w:val="0050388B"/>
    <w:rsid w:val="00504C5A"/>
    <w:rsid w:val="00505B6B"/>
    <w:rsid w:val="005101FF"/>
    <w:rsid w:val="005112B0"/>
    <w:rsid w:val="005115BF"/>
    <w:rsid w:val="0051474B"/>
    <w:rsid w:val="00515A9D"/>
    <w:rsid w:val="005169D8"/>
    <w:rsid w:val="00517DEA"/>
    <w:rsid w:val="00517E87"/>
    <w:rsid w:val="00522203"/>
    <w:rsid w:val="00522A1B"/>
    <w:rsid w:val="0052566E"/>
    <w:rsid w:val="005259EF"/>
    <w:rsid w:val="00525C09"/>
    <w:rsid w:val="00525D50"/>
    <w:rsid w:val="00526DF9"/>
    <w:rsid w:val="00527BEE"/>
    <w:rsid w:val="0053287F"/>
    <w:rsid w:val="00532D1E"/>
    <w:rsid w:val="005347D7"/>
    <w:rsid w:val="00534C30"/>
    <w:rsid w:val="00535817"/>
    <w:rsid w:val="00536FAF"/>
    <w:rsid w:val="005373B0"/>
    <w:rsid w:val="005410AC"/>
    <w:rsid w:val="00542E5E"/>
    <w:rsid w:val="00543A89"/>
    <w:rsid w:val="00543C87"/>
    <w:rsid w:val="00547EC5"/>
    <w:rsid w:val="00550DFD"/>
    <w:rsid w:val="00550F61"/>
    <w:rsid w:val="00551D19"/>
    <w:rsid w:val="005553DC"/>
    <w:rsid w:val="005572BC"/>
    <w:rsid w:val="00557CE3"/>
    <w:rsid w:val="00562FC0"/>
    <w:rsid w:val="00563299"/>
    <w:rsid w:val="00564994"/>
    <w:rsid w:val="00565305"/>
    <w:rsid w:val="005658B8"/>
    <w:rsid w:val="00567819"/>
    <w:rsid w:val="005713B1"/>
    <w:rsid w:val="005719D7"/>
    <w:rsid w:val="00573E0D"/>
    <w:rsid w:val="00577031"/>
    <w:rsid w:val="00577527"/>
    <w:rsid w:val="005801AC"/>
    <w:rsid w:val="005808E9"/>
    <w:rsid w:val="00581648"/>
    <w:rsid w:val="005831D5"/>
    <w:rsid w:val="00583D47"/>
    <w:rsid w:val="0058450D"/>
    <w:rsid w:val="0058726D"/>
    <w:rsid w:val="00592A91"/>
    <w:rsid w:val="005943D1"/>
    <w:rsid w:val="00595EE2"/>
    <w:rsid w:val="005A379D"/>
    <w:rsid w:val="005A4477"/>
    <w:rsid w:val="005A7235"/>
    <w:rsid w:val="005A7B68"/>
    <w:rsid w:val="005B00D2"/>
    <w:rsid w:val="005B13E1"/>
    <w:rsid w:val="005B3A58"/>
    <w:rsid w:val="005B4745"/>
    <w:rsid w:val="005B63E9"/>
    <w:rsid w:val="005C041C"/>
    <w:rsid w:val="005C1B88"/>
    <w:rsid w:val="005C367B"/>
    <w:rsid w:val="005C4171"/>
    <w:rsid w:val="005C57E3"/>
    <w:rsid w:val="005C7EC4"/>
    <w:rsid w:val="005D10F2"/>
    <w:rsid w:val="005D294E"/>
    <w:rsid w:val="005D40AC"/>
    <w:rsid w:val="005D453A"/>
    <w:rsid w:val="005D58E4"/>
    <w:rsid w:val="005D62D6"/>
    <w:rsid w:val="005D7926"/>
    <w:rsid w:val="005E396F"/>
    <w:rsid w:val="005E40F8"/>
    <w:rsid w:val="005E414F"/>
    <w:rsid w:val="005F0B45"/>
    <w:rsid w:val="005F160A"/>
    <w:rsid w:val="005F3205"/>
    <w:rsid w:val="005F343B"/>
    <w:rsid w:val="005F42A8"/>
    <w:rsid w:val="005F4A96"/>
    <w:rsid w:val="005F5965"/>
    <w:rsid w:val="005F5EE7"/>
    <w:rsid w:val="005F61B3"/>
    <w:rsid w:val="005F6B76"/>
    <w:rsid w:val="006004D1"/>
    <w:rsid w:val="0060347A"/>
    <w:rsid w:val="0060667E"/>
    <w:rsid w:val="006108E3"/>
    <w:rsid w:val="00610DE2"/>
    <w:rsid w:val="00630014"/>
    <w:rsid w:val="006308BE"/>
    <w:rsid w:val="00637451"/>
    <w:rsid w:val="0064003A"/>
    <w:rsid w:val="0064048D"/>
    <w:rsid w:val="00641F89"/>
    <w:rsid w:val="00642A1A"/>
    <w:rsid w:val="00645F31"/>
    <w:rsid w:val="00646025"/>
    <w:rsid w:val="00646C03"/>
    <w:rsid w:val="006510B8"/>
    <w:rsid w:val="0065121B"/>
    <w:rsid w:val="00651360"/>
    <w:rsid w:val="00652F92"/>
    <w:rsid w:val="00655AD7"/>
    <w:rsid w:val="00657120"/>
    <w:rsid w:val="00662B9B"/>
    <w:rsid w:val="0067016E"/>
    <w:rsid w:val="00671BFE"/>
    <w:rsid w:val="00672C35"/>
    <w:rsid w:val="00674424"/>
    <w:rsid w:val="006776CB"/>
    <w:rsid w:val="006778A5"/>
    <w:rsid w:val="00685825"/>
    <w:rsid w:val="00685CAC"/>
    <w:rsid w:val="00685E08"/>
    <w:rsid w:val="00686BE8"/>
    <w:rsid w:val="00687149"/>
    <w:rsid w:val="00687C74"/>
    <w:rsid w:val="00687CEC"/>
    <w:rsid w:val="006934F4"/>
    <w:rsid w:val="006945E0"/>
    <w:rsid w:val="006A0A1A"/>
    <w:rsid w:val="006A0CCB"/>
    <w:rsid w:val="006A0E08"/>
    <w:rsid w:val="006A19FC"/>
    <w:rsid w:val="006A690F"/>
    <w:rsid w:val="006A71C4"/>
    <w:rsid w:val="006A7BB4"/>
    <w:rsid w:val="006A7ECA"/>
    <w:rsid w:val="006B09B6"/>
    <w:rsid w:val="006B4CE1"/>
    <w:rsid w:val="006C2490"/>
    <w:rsid w:val="006C24CD"/>
    <w:rsid w:val="006C278B"/>
    <w:rsid w:val="006C28BB"/>
    <w:rsid w:val="006C44C0"/>
    <w:rsid w:val="006C4812"/>
    <w:rsid w:val="006D126E"/>
    <w:rsid w:val="006D2479"/>
    <w:rsid w:val="006D2E7F"/>
    <w:rsid w:val="006D43FC"/>
    <w:rsid w:val="006D60AE"/>
    <w:rsid w:val="006D70F7"/>
    <w:rsid w:val="006D794A"/>
    <w:rsid w:val="006E04EC"/>
    <w:rsid w:val="006E3522"/>
    <w:rsid w:val="006E3544"/>
    <w:rsid w:val="006E4D88"/>
    <w:rsid w:val="006F3E97"/>
    <w:rsid w:val="006F4E0F"/>
    <w:rsid w:val="006F5166"/>
    <w:rsid w:val="006F547A"/>
    <w:rsid w:val="006F5909"/>
    <w:rsid w:val="00701F11"/>
    <w:rsid w:val="00702BD5"/>
    <w:rsid w:val="00703FB1"/>
    <w:rsid w:val="00703FF2"/>
    <w:rsid w:val="00704417"/>
    <w:rsid w:val="00705677"/>
    <w:rsid w:val="00706A8E"/>
    <w:rsid w:val="00710EF4"/>
    <w:rsid w:val="00721D6E"/>
    <w:rsid w:val="00726123"/>
    <w:rsid w:val="0072666F"/>
    <w:rsid w:val="00726D37"/>
    <w:rsid w:val="007270AE"/>
    <w:rsid w:val="00733002"/>
    <w:rsid w:val="00737298"/>
    <w:rsid w:val="00737AFC"/>
    <w:rsid w:val="0074459A"/>
    <w:rsid w:val="00747266"/>
    <w:rsid w:val="00751439"/>
    <w:rsid w:val="00751654"/>
    <w:rsid w:val="00752C1E"/>
    <w:rsid w:val="00752F73"/>
    <w:rsid w:val="00753501"/>
    <w:rsid w:val="00756FD0"/>
    <w:rsid w:val="00757A68"/>
    <w:rsid w:val="00757CBF"/>
    <w:rsid w:val="0076158B"/>
    <w:rsid w:val="00764881"/>
    <w:rsid w:val="00765FDB"/>
    <w:rsid w:val="007676B0"/>
    <w:rsid w:val="0077240E"/>
    <w:rsid w:val="00781D49"/>
    <w:rsid w:val="0078371F"/>
    <w:rsid w:val="00784988"/>
    <w:rsid w:val="0078612E"/>
    <w:rsid w:val="00790EAC"/>
    <w:rsid w:val="0079344F"/>
    <w:rsid w:val="007949E6"/>
    <w:rsid w:val="00794FF1"/>
    <w:rsid w:val="007A0646"/>
    <w:rsid w:val="007A173E"/>
    <w:rsid w:val="007A2666"/>
    <w:rsid w:val="007A2CBE"/>
    <w:rsid w:val="007A6224"/>
    <w:rsid w:val="007A6CC1"/>
    <w:rsid w:val="007A737E"/>
    <w:rsid w:val="007A7755"/>
    <w:rsid w:val="007B082D"/>
    <w:rsid w:val="007B38F9"/>
    <w:rsid w:val="007B3D51"/>
    <w:rsid w:val="007B4E3E"/>
    <w:rsid w:val="007B733E"/>
    <w:rsid w:val="007C01E8"/>
    <w:rsid w:val="007C0B64"/>
    <w:rsid w:val="007C1281"/>
    <w:rsid w:val="007C1619"/>
    <w:rsid w:val="007C357E"/>
    <w:rsid w:val="007C5636"/>
    <w:rsid w:val="007C648B"/>
    <w:rsid w:val="007D05F8"/>
    <w:rsid w:val="007D0627"/>
    <w:rsid w:val="007D456D"/>
    <w:rsid w:val="007D48FF"/>
    <w:rsid w:val="007D4C1C"/>
    <w:rsid w:val="007D4FE9"/>
    <w:rsid w:val="007E1C03"/>
    <w:rsid w:val="007E2726"/>
    <w:rsid w:val="007E45C8"/>
    <w:rsid w:val="007E70D2"/>
    <w:rsid w:val="007E72F6"/>
    <w:rsid w:val="007E7BD8"/>
    <w:rsid w:val="007F1113"/>
    <w:rsid w:val="007F398B"/>
    <w:rsid w:val="007F3E3F"/>
    <w:rsid w:val="00802A81"/>
    <w:rsid w:val="008047B4"/>
    <w:rsid w:val="00812965"/>
    <w:rsid w:val="00812FB9"/>
    <w:rsid w:val="008153C5"/>
    <w:rsid w:val="00817754"/>
    <w:rsid w:val="008212FF"/>
    <w:rsid w:val="00822FE1"/>
    <w:rsid w:val="00823224"/>
    <w:rsid w:val="00826068"/>
    <w:rsid w:val="00827D2B"/>
    <w:rsid w:val="0083183E"/>
    <w:rsid w:val="00841837"/>
    <w:rsid w:val="008460EB"/>
    <w:rsid w:val="0084743F"/>
    <w:rsid w:val="00850691"/>
    <w:rsid w:val="00852BD9"/>
    <w:rsid w:val="00856CB4"/>
    <w:rsid w:val="00860B83"/>
    <w:rsid w:val="008621BD"/>
    <w:rsid w:val="008647F9"/>
    <w:rsid w:val="00865AB2"/>
    <w:rsid w:val="00866CF3"/>
    <w:rsid w:val="00867F8F"/>
    <w:rsid w:val="00874764"/>
    <w:rsid w:val="00876473"/>
    <w:rsid w:val="00880929"/>
    <w:rsid w:val="0088197D"/>
    <w:rsid w:val="00881D4F"/>
    <w:rsid w:val="00881DE5"/>
    <w:rsid w:val="00882669"/>
    <w:rsid w:val="0088286C"/>
    <w:rsid w:val="0088291B"/>
    <w:rsid w:val="008835F7"/>
    <w:rsid w:val="0088770F"/>
    <w:rsid w:val="008908D1"/>
    <w:rsid w:val="00891B8F"/>
    <w:rsid w:val="008939DD"/>
    <w:rsid w:val="00894228"/>
    <w:rsid w:val="008948E4"/>
    <w:rsid w:val="00894A5E"/>
    <w:rsid w:val="00894E26"/>
    <w:rsid w:val="008952CA"/>
    <w:rsid w:val="008A5854"/>
    <w:rsid w:val="008A663E"/>
    <w:rsid w:val="008A70D1"/>
    <w:rsid w:val="008B0859"/>
    <w:rsid w:val="008B44E6"/>
    <w:rsid w:val="008B6408"/>
    <w:rsid w:val="008B749B"/>
    <w:rsid w:val="008B79AA"/>
    <w:rsid w:val="008C0D87"/>
    <w:rsid w:val="008C1274"/>
    <w:rsid w:val="008C1C61"/>
    <w:rsid w:val="008C4BBB"/>
    <w:rsid w:val="008C74D7"/>
    <w:rsid w:val="008C7AAD"/>
    <w:rsid w:val="008D427F"/>
    <w:rsid w:val="008D4B40"/>
    <w:rsid w:val="008D4DC3"/>
    <w:rsid w:val="008D7963"/>
    <w:rsid w:val="008D7985"/>
    <w:rsid w:val="008D79F6"/>
    <w:rsid w:val="008D7A52"/>
    <w:rsid w:val="008E09AE"/>
    <w:rsid w:val="008E1573"/>
    <w:rsid w:val="008E2400"/>
    <w:rsid w:val="008E41BA"/>
    <w:rsid w:val="008E5523"/>
    <w:rsid w:val="008E7E19"/>
    <w:rsid w:val="008F0D70"/>
    <w:rsid w:val="008F2941"/>
    <w:rsid w:val="008F588C"/>
    <w:rsid w:val="008F6381"/>
    <w:rsid w:val="009013E4"/>
    <w:rsid w:val="009030D4"/>
    <w:rsid w:val="0090436A"/>
    <w:rsid w:val="00905441"/>
    <w:rsid w:val="00910B75"/>
    <w:rsid w:val="0091215E"/>
    <w:rsid w:val="009121CF"/>
    <w:rsid w:val="00912688"/>
    <w:rsid w:val="00912AD6"/>
    <w:rsid w:val="00920520"/>
    <w:rsid w:val="00921F99"/>
    <w:rsid w:val="00923E64"/>
    <w:rsid w:val="00927AD3"/>
    <w:rsid w:val="00927BAA"/>
    <w:rsid w:val="009300EA"/>
    <w:rsid w:val="0093031D"/>
    <w:rsid w:val="00931BEA"/>
    <w:rsid w:val="00932FE9"/>
    <w:rsid w:val="00935FA4"/>
    <w:rsid w:val="0093616C"/>
    <w:rsid w:val="009425DD"/>
    <w:rsid w:val="009429B3"/>
    <w:rsid w:val="00942F07"/>
    <w:rsid w:val="00942F55"/>
    <w:rsid w:val="0094336C"/>
    <w:rsid w:val="00943C7F"/>
    <w:rsid w:val="0094616A"/>
    <w:rsid w:val="00950B62"/>
    <w:rsid w:val="00951B24"/>
    <w:rsid w:val="00953026"/>
    <w:rsid w:val="0095321E"/>
    <w:rsid w:val="00953B32"/>
    <w:rsid w:val="00954EBE"/>
    <w:rsid w:val="009557C8"/>
    <w:rsid w:val="0096018B"/>
    <w:rsid w:val="00963075"/>
    <w:rsid w:val="00965E1F"/>
    <w:rsid w:val="00965FE3"/>
    <w:rsid w:val="0097099F"/>
    <w:rsid w:val="00970BE2"/>
    <w:rsid w:val="00970F50"/>
    <w:rsid w:val="009711CA"/>
    <w:rsid w:val="00973E7D"/>
    <w:rsid w:val="00975413"/>
    <w:rsid w:val="00975DCB"/>
    <w:rsid w:val="0097688E"/>
    <w:rsid w:val="00977DF0"/>
    <w:rsid w:val="00980D33"/>
    <w:rsid w:val="00980E09"/>
    <w:rsid w:val="00982CA6"/>
    <w:rsid w:val="00987A35"/>
    <w:rsid w:val="00987C8F"/>
    <w:rsid w:val="00990EE9"/>
    <w:rsid w:val="00992587"/>
    <w:rsid w:val="009926A0"/>
    <w:rsid w:val="00992E29"/>
    <w:rsid w:val="0099569F"/>
    <w:rsid w:val="00997955"/>
    <w:rsid w:val="009A0204"/>
    <w:rsid w:val="009A165B"/>
    <w:rsid w:val="009A382D"/>
    <w:rsid w:val="009A4668"/>
    <w:rsid w:val="009B289E"/>
    <w:rsid w:val="009B2C69"/>
    <w:rsid w:val="009B3D47"/>
    <w:rsid w:val="009C085C"/>
    <w:rsid w:val="009C3321"/>
    <w:rsid w:val="009C33E9"/>
    <w:rsid w:val="009C417B"/>
    <w:rsid w:val="009D0FC6"/>
    <w:rsid w:val="009D5017"/>
    <w:rsid w:val="009D5502"/>
    <w:rsid w:val="009D5C94"/>
    <w:rsid w:val="009D5EB7"/>
    <w:rsid w:val="009D7687"/>
    <w:rsid w:val="009E0986"/>
    <w:rsid w:val="009E16B2"/>
    <w:rsid w:val="009E1E3B"/>
    <w:rsid w:val="009E1F43"/>
    <w:rsid w:val="009E2457"/>
    <w:rsid w:val="009E6721"/>
    <w:rsid w:val="009E692D"/>
    <w:rsid w:val="009E78F5"/>
    <w:rsid w:val="009F45D7"/>
    <w:rsid w:val="009F518D"/>
    <w:rsid w:val="009F779B"/>
    <w:rsid w:val="00A040A0"/>
    <w:rsid w:val="00A05BC9"/>
    <w:rsid w:val="00A07FD1"/>
    <w:rsid w:val="00A10224"/>
    <w:rsid w:val="00A1089D"/>
    <w:rsid w:val="00A10E2E"/>
    <w:rsid w:val="00A21E6A"/>
    <w:rsid w:val="00A23CBA"/>
    <w:rsid w:val="00A270D2"/>
    <w:rsid w:val="00A4031D"/>
    <w:rsid w:val="00A407B9"/>
    <w:rsid w:val="00A453E1"/>
    <w:rsid w:val="00A50AFA"/>
    <w:rsid w:val="00A5162F"/>
    <w:rsid w:val="00A52FC9"/>
    <w:rsid w:val="00A565B1"/>
    <w:rsid w:val="00A569C7"/>
    <w:rsid w:val="00A6096C"/>
    <w:rsid w:val="00A630CA"/>
    <w:rsid w:val="00A63548"/>
    <w:rsid w:val="00A6384A"/>
    <w:rsid w:val="00A73BFC"/>
    <w:rsid w:val="00A74FE0"/>
    <w:rsid w:val="00A76ABD"/>
    <w:rsid w:val="00A77183"/>
    <w:rsid w:val="00A7724A"/>
    <w:rsid w:val="00A82E68"/>
    <w:rsid w:val="00A9179A"/>
    <w:rsid w:val="00A930DE"/>
    <w:rsid w:val="00A93E80"/>
    <w:rsid w:val="00A9459E"/>
    <w:rsid w:val="00A95066"/>
    <w:rsid w:val="00A96BF2"/>
    <w:rsid w:val="00AA2C91"/>
    <w:rsid w:val="00AA778F"/>
    <w:rsid w:val="00AA7F73"/>
    <w:rsid w:val="00AB00B8"/>
    <w:rsid w:val="00AB6596"/>
    <w:rsid w:val="00AC0CB6"/>
    <w:rsid w:val="00AC2743"/>
    <w:rsid w:val="00AD01FD"/>
    <w:rsid w:val="00AD0EEE"/>
    <w:rsid w:val="00AD4B7F"/>
    <w:rsid w:val="00AE04F8"/>
    <w:rsid w:val="00AE42E7"/>
    <w:rsid w:val="00AE51C8"/>
    <w:rsid w:val="00AE65B4"/>
    <w:rsid w:val="00AF080F"/>
    <w:rsid w:val="00AF12C0"/>
    <w:rsid w:val="00AF2140"/>
    <w:rsid w:val="00AF3186"/>
    <w:rsid w:val="00AF32FD"/>
    <w:rsid w:val="00AF3508"/>
    <w:rsid w:val="00AF3620"/>
    <w:rsid w:val="00AF4DAA"/>
    <w:rsid w:val="00AF6695"/>
    <w:rsid w:val="00B010CB"/>
    <w:rsid w:val="00B014B1"/>
    <w:rsid w:val="00B04D8B"/>
    <w:rsid w:val="00B053D9"/>
    <w:rsid w:val="00B05EBD"/>
    <w:rsid w:val="00B07FCA"/>
    <w:rsid w:val="00B135CA"/>
    <w:rsid w:val="00B15AEE"/>
    <w:rsid w:val="00B17EC2"/>
    <w:rsid w:val="00B21B71"/>
    <w:rsid w:val="00B225E8"/>
    <w:rsid w:val="00B228B4"/>
    <w:rsid w:val="00B27F2F"/>
    <w:rsid w:val="00B306E3"/>
    <w:rsid w:val="00B31D2B"/>
    <w:rsid w:val="00B3220E"/>
    <w:rsid w:val="00B32BF8"/>
    <w:rsid w:val="00B33408"/>
    <w:rsid w:val="00B34AB5"/>
    <w:rsid w:val="00B35919"/>
    <w:rsid w:val="00B35B97"/>
    <w:rsid w:val="00B37D5C"/>
    <w:rsid w:val="00B45CEA"/>
    <w:rsid w:val="00B52958"/>
    <w:rsid w:val="00B55538"/>
    <w:rsid w:val="00B62F70"/>
    <w:rsid w:val="00B66D11"/>
    <w:rsid w:val="00B676B2"/>
    <w:rsid w:val="00B67984"/>
    <w:rsid w:val="00B73BFD"/>
    <w:rsid w:val="00B76555"/>
    <w:rsid w:val="00B813D2"/>
    <w:rsid w:val="00B81794"/>
    <w:rsid w:val="00B8421B"/>
    <w:rsid w:val="00B85C9F"/>
    <w:rsid w:val="00B86D6C"/>
    <w:rsid w:val="00B925F8"/>
    <w:rsid w:val="00B93678"/>
    <w:rsid w:val="00B93E79"/>
    <w:rsid w:val="00B96461"/>
    <w:rsid w:val="00B9650A"/>
    <w:rsid w:val="00BA0170"/>
    <w:rsid w:val="00BA2303"/>
    <w:rsid w:val="00BA3749"/>
    <w:rsid w:val="00BA3772"/>
    <w:rsid w:val="00BA37AB"/>
    <w:rsid w:val="00BA71C0"/>
    <w:rsid w:val="00BB21D4"/>
    <w:rsid w:val="00BB355D"/>
    <w:rsid w:val="00BB43D1"/>
    <w:rsid w:val="00BB4778"/>
    <w:rsid w:val="00BB4B34"/>
    <w:rsid w:val="00BB5878"/>
    <w:rsid w:val="00BB6A69"/>
    <w:rsid w:val="00BC129F"/>
    <w:rsid w:val="00BC1F80"/>
    <w:rsid w:val="00BC30EC"/>
    <w:rsid w:val="00BC35E3"/>
    <w:rsid w:val="00BD2E48"/>
    <w:rsid w:val="00BD354A"/>
    <w:rsid w:val="00BD4220"/>
    <w:rsid w:val="00BD487A"/>
    <w:rsid w:val="00BD4DE8"/>
    <w:rsid w:val="00BD6B2E"/>
    <w:rsid w:val="00BD6F49"/>
    <w:rsid w:val="00BE0F60"/>
    <w:rsid w:val="00BE1395"/>
    <w:rsid w:val="00BE25D0"/>
    <w:rsid w:val="00BE2D29"/>
    <w:rsid w:val="00BE5E40"/>
    <w:rsid w:val="00BE61B3"/>
    <w:rsid w:val="00BE71ED"/>
    <w:rsid w:val="00BE76E4"/>
    <w:rsid w:val="00BF09EC"/>
    <w:rsid w:val="00BF1FB9"/>
    <w:rsid w:val="00BF2629"/>
    <w:rsid w:val="00C003EE"/>
    <w:rsid w:val="00C03B2E"/>
    <w:rsid w:val="00C03B45"/>
    <w:rsid w:val="00C03FB7"/>
    <w:rsid w:val="00C041E3"/>
    <w:rsid w:val="00C05419"/>
    <w:rsid w:val="00C0578E"/>
    <w:rsid w:val="00C05FFC"/>
    <w:rsid w:val="00C108C2"/>
    <w:rsid w:val="00C13DED"/>
    <w:rsid w:val="00C20971"/>
    <w:rsid w:val="00C2224C"/>
    <w:rsid w:val="00C25D7A"/>
    <w:rsid w:val="00C30B74"/>
    <w:rsid w:val="00C33644"/>
    <w:rsid w:val="00C33FAE"/>
    <w:rsid w:val="00C35075"/>
    <w:rsid w:val="00C40CCB"/>
    <w:rsid w:val="00C41EB4"/>
    <w:rsid w:val="00C43A69"/>
    <w:rsid w:val="00C44845"/>
    <w:rsid w:val="00C50C4E"/>
    <w:rsid w:val="00C510FA"/>
    <w:rsid w:val="00C521A4"/>
    <w:rsid w:val="00C52C38"/>
    <w:rsid w:val="00C5310D"/>
    <w:rsid w:val="00C53F44"/>
    <w:rsid w:val="00C5759D"/>
    <w:rsid w:val="00C64FB0"/>
    <w:rsid w:val="00C65E86"/>
    <w:rsid w:val="00C71082"/>
    <w:rsid w:val="00C73E90"/>
    <w:rsid w:val="00C74C9A"/>
    <w:rsid w:val="00C74D99"/>
    <w:rsid w:val="00C7524A"/>
    <w:rsid w:val="00C80F32"/>
    <w:rsid w:val="00C81F28"/>
    <w:rsid w:val="00C82F3B"/>
    <w:rsid w:val="00C84C81"/>
    <w:rsid w:val="00C90F70"/>
    <w:rsid w:val="00C90F81"/>
    <w:rsid w:val="00C91764"/>
    <w:rsid w:val="00C96358"/>
    <w:rsid w:val="00C97C96"/>
    <w:rsid w:val="00CA12FB"/>
    <w:rsid w:val="00CA133A"/>
    <w:rsid w:val="00CA1B95"/>
    <w:rsid w:val="00CA33D3"/>
    <w:rsid w:val="00CA3FEF"/>
    <w:rsid w:val="00CA5844"/>
    <w:rsid w:val="00CA5B39"/>
    <w:rsid w:val="00CA69DF"/>
    <w:rsid w:val="00CA730D"/>
    <w:rsid w:val="00CB15E3"/>
    <w:rsid w:val="00CB2FE8"/>
    <w:rsid w:val="00CB37C6"/>
    <w:rsid w:val="00CB6138"/>
    <w:rsid w:val="00CC0794"/>
    <w:rsid w:val="00CC19AA"/>
    <w:rsid w:val="00CC1A86"/>
    <w:rsid w:val="00CC547B"/>
    <w:rsid w:val="00CC56BA"/>
    <w:rsid w:val="00CC5F91"/>
    <w:rsid w:val="00CD2BDB"/>
    <w:rsid w:val="00CD4776"/>
    <w:rsid w:val="00CD50E6"/>
    <w:rsid w:val="00CE16F8"/>
    <w:rsid w:val="00CE1838"/>
    <w:rsid w:val="00CE249C"/>
    <w:rsid w:val="00CE35E7"/>
    <w:rsid w:val="00CE3D63"/>
    <w:rsid w:val="00CE5B6E"/>
    <w:rsid w:val="00CF0C48"/>
    <w:rsid w:val="00CF45D8"/>
    <w:rsid w:val="00D00211"/>
    <w:rsid w:val="00D013D3"/>
    <w:rsid w:val="00D01507"/>
    <w:rsid w:val="00D01700"/>
    <w:rsid w:val="00D01E22"/>
    <w:rsid w:val="00D021C3"/>
    <w:rsid w:val="00D024C2"/>
    <w:rsid w:val="00D039B6"/>
    <w:rsid w:val="00D0432E"/>
    <w:rsid w:val="00D06822"/>
    <w:rsid w:val="00D07A38"/>
    <w:rsid w:val="00D20803"/>
    <w:rsid w:val="00D21B28"/>
    <w:rsid w:val="00D21C12"/>
    <w:rsid w:val="00D24A50"/>
    <w:rsid w:val="00D25815"/>
    <w:rsid w:val="00D27DF6"/>
    <w:rsid w:val="00D30127"/>
    <w:rsid w:val="00D314FD"/>
    <w:rsid w:val="00D31DF5"/>
    <w:rsid w:val="00D3359A"/>
    <w:rsid w:val="00D33969"/>
    <w:rsid w:val="00D33ABB"/>
    <w:rsid w:val="00D37826"/>
    <w:rsid w:val="00D40270"/>
    <w:rsid w:val="00D40C90"/>
    <w:rsid w:val="00D41B2A"/>
    <w:rsid w:val="00D43047"/>
    <w:rsid w:val="00D45CBF"/>
    <w:rsid w:val="00D4695B"/>
    <w:rsid w:val="00D46BB9"/>
    <w:rsid w:val="00D46DD5"/>
    <w:rsid w:val="00D50FCD"/>
    <w:rsid w:val="00D529C1"/>
    <w:rsid w:val="00D557C1"/>
    <w:rsid w:val="00D56F95"/>
    <w:rsid w:val="00D615A1"/>
    <w:rsid w:val="00D61699"/>
    <w:rsid w:val="00D63B23"/>
    <w:rsid w:val="00D63D88"/>
    <w:rsid w:val="00D66704"/>
    <w:rsid w:val="00D67B30"/>
    <w:rsid w:val="00D70818"/>
    <w:rsid w:val="00D713D6"/>
    <w:rsid w:val="00D7144C"/>
    <w:rsid w:val="00D72116"/>
    <w:rsid w:val="00D72813"/>
    <w:rsid w:val="00D72C3F"/>
    <w:rsid w:val="00D72D91"/>
    <w:rsid w:val="00D72FD0"/>
    <w:rsid w:val="00D749DE"/>
    <w:rsid w:val="00D75FCA"/>
    <w:rsid w:val="00D769E6"/>
    <w:rsid w:val="00D76C4B"/>
    <w:rsid w:val="00D80C9A"/>
    <w:rsid w:val="00D82BD2"/>
    <w:rsid w:val="00D83FFD"/>
    <w:rsid w:val="00D8506A"/>
    <w:rsid w:val="00D92289"/>
    <w:rsid w:val="00D93E6D"/>
    <w:rsid w:val="00D9590C"/>
    <w:rsid w:val="00D97243"/>
    <w:rsid w:val="00DA3B0A"/>
    <w:rsid w:val="00DA4A72"/>
    <w:rsid w:val="00DB0597"/>
    <w:rsid w:val="00DB70F7"/>
    <w:rsid w:val="00DC50D4"/>
    <w:rsid w:val="00DC5253"/>
    <w:rsid w:val="00DC57F7"/>
    <w:rsid w:val="00DD1B9E"/>
    <w:rsid w:val="00DD2075"/>
    <w:rsid w:val="00DD23BB"/>
    <w:rsid w:val="00DD715D"/>
    <w:rsid w:val="00DE02F1"/>
    <w:rsid w:val="00DE0A81"/>
    <w:rsid w:val="00DE1A31"/>
    <w:rsid w:val="00DF2006"/>
    <w:rsid w:val="00DF29B9"/>
    <w:rsid w:val="00DF6C89"/>
    <w:rsid w:val="00E049CF"/>
    <w:rsid w:val="00E05590"/>
    <w:rsid w:val="00E05DA4"/>
    <w:rsid w:val="00E0763B"/>
    <w:rsid w:val="00E10A7B"/>
    <w:rsid w:val="00E10DF8"/>
    <w:rsid w:val="00E124DB"/>
    <w:rsid w:val="00E17BF0"/>
    <w:rsid w:val="00E23F5D"/>
    <w:rsid w:val="00E24189"/>
    <w:rsid w:val="00E336B4"/>
    <w:rsid w:val="00E3440D"/>
    <w:rsid w:val="00E3716F"/>
    <w:rsid w:val="00E40008"/>
    <w:rsid w:val="00E402F2"/>
    <w:rsid w:val="00E40EE1"/>
    <w:rsid w:val="00E433C4"/>
    <w:rsid w:val="00E451C5"/>
    <w:rsid w:val="00E45707"/>
    <w:rsid w:val="00E52D34"/>
    <w:rsid w:val="00E5301C"/>
    <w:rsid w:val="00E5336C"/>
    <w:rsid w:val="00E54DF9"/>
    <w:rsid w:val="00E624DD"/>
    <w:rsid w:val="00E62742"/>
    <w:rsid w:val="00E641ED"/>
    <w:rsid w:val="00E64D8D"/>
    <w:rsid w:val="00E65808"/>
    <w:rsid w:val="00E66718"/>
    <w:rsid w:val="00E6706E"/>
    <w:rsid w:val="00E67A95"/>
    <w:rsid w:val="00E73F4D"/>
    <w:rsid w:val="00E7416B"/>
    <w:rsid w:val="00E7513C"/>
    <w:rsid w:val="00E7565F"/>
    <w:rsid w:val="00E8404E"/>
    <w:rsid w:val="00E84768"/>
    <w:rsid w:val="00E86368"/>
    <w:rsid w:val="00E86FD3"/>
    <w:rsid w:val="00E87E7E"/>
    <w:rsid w:val="00E91608"/>
    <w:rsid w:val="00E9203D"/>
    <w:rsid w:val="00E923CD"/>
    <w:rsid w:val="00E94552"/>
    <w:rsid w:val="00EA0326"/>
    <w:rsid w:val="00EA04C4"/>
    <w:rsid w:val="00EA09F4"/>
    <w:rsid w:val="00EA36AB"/>
    <w:rsid w:val="00EA468C"/>
    <w:rsid w:val="00EA6308"/>
    <w:rsid w:val="00EA6552"/>
    <w:rsid w:val="00EB076D"/>
    <w:rsid w:val="00EB2808"/>
    <w:rsid w:val="00EB2D90"/>
    <w:rsid w:val="00EB5194"/>
    <w:rsid w:val="00EB6142"/>
    <w:rsid w:val="00EB7EEF"/>
    <w:rsid w:val="00EC03CF"/>
    <w:rsid w:val="00EC1956"/>
    <w:rsid w:val="00EC1B13"/>
    <w:rsid w:val="00EC548A"/>
    <w:rsid w:val="00EC5A74"/>
    <w:rsid w:val="00EC6884"/>
    <w:rsid w:val="00ED1152"/>
    <w:rsid w:val="00ED1979"/>
    <w:rsid w:val="00ED3AE3"/>
    <w:rsid w:val="00ED5D8F"/>
    <w:rsid w:val="00ED6646"/>
    <w:rsid w:val="00ED6C19"/>
    <w:rsid w:val="00ED7EEA"/>
    <w:rsid w:val="00EE2A63"/>
    <w:rsid w:val="00EE2EC8"/>
    <w:rsid w:val="00EE3F58"/>
    <w:rsid w:val="00EE4DE9"/>
    <w:rsid w:val="00EF0069"/>
    <w:rsid w:val="00EF3227"/>
    <w:rsid w:val="00EF3916"/>
    <w:rsid w:val="00EF6634"/>
    <w:rsid w:val="00EF6A12"/>
    <w:rsid w:val="00EF6EAF"/>
    <w:rsid w:val="00F04726"/>
    <w:rsid w:val="00F052E7"/>
    <w:rsid w:val="00F05C4C"/>
    <w:rsid w:val="00F16547"/>
    <w:rsid w:val="00F2187A"/>
    <w:rsid w:val="00F24EE1"/>
    <w:rsid w:val="00F27289"/>
    <w:rsid w:val="00F304EE"/>
    <w:rsid w:val="00F31531"/>
    <w:rsid w:val="00F31E46"/>
    <w:rsid w:val="00F41939"/>
    <w:rsid w:val="00F43740"/>
    <w:rsid w:val="00F446C1"/>
    <w:rsid w:val="00F450EB"/>
    <w:rsid w:val="00F47DA5"/>
    <w:rsid w:val="00F53A84"/>
    <w:rsid w:val="00F53B24"/>
    <w:rsid w:val="00F55808"/>
    <w:rsid w:val="00F5763D"/>
    <w:rsid w:val="00F60D7C"/>
    <w:rsid w:val="00F61541"/>
    <w:rsid w:val="00F619A3"/>
    <w:rsid w:val="00F65691"/>
    <w:rsid w:val="00F7278C"/>
    <w:rsid w:val="00F72A02"/>
    <w:rsid w:val="00F73683"/>
    <w:rsid w:val="00F73D65"/>
    <w:rsid w:val="00F76344"/>
    <w:rsid w:val="00F76629"/>
    <w:rsid w:val="00F80CF2"/>
    <w:rsid w:val="00F8654B"/>
    <w:rsid w:val="00F86E97"/>
    <w:rsid w:val="00F90C2E"/>
    <w:rsid w:val="00F90D10"/>
    <w:rsid w:val="00FA003D"/>
    <w:rsid w:val="00FA0C75"/>
    <w:rsid w:val="00FA1F84"/>
    <w:rsid w:val="00FA357B"/>
    <w:rsid w:val="00FA3C6A"/>
    <w:rsid w:val="00FA509E"/>
    <w:rsid w:val="00FB074E"/>
    <w:rsid w:val="00FB1792"/>
    <w:rsid w:val="00FB28F9"/>
    <w:rsid w:val="00FB2EE4"/>
    <w:rsid w:val="00FB45C6"/>
    <w:rsid w:val="00FB4F42"/>
    <w:rsid w:val="00FC040E"/>
    <w:rsid w:val="00FC0B87"/>
    <w:rsid w:val="00FC25AB"/>
    <w:rsid w:val="00FC4114"/>
    <w:rsid w:val="00FC47E9"/>
    <w:rsid w:val="00FC554D"/>
    <w:rsid w:val="00FC60EC"/>
    <w:rsid w:val="00FC7203"/>
    <w:rsid w:val="00FD08B9"/>
    <w:rsid w:val="00FD1FFE"/>
    <w:rsid w:val="00FD5276"/>
    <w:rsid w:val="00FD6F6E"/>
    <w:rsid w:val="00FE1235"/>
    <w:rsid w:val="00FE127B"/>
    <w:rsid w:val="00FE2DA2"/>
    <w:rsid w:val="00FE4F07"/>
    <w:rsid w:val="00FE61C2"/>
    <w:rsid w:val="00FE7B58"/>
    <w:rsid w:val="00FF024C"/>
    <w:rsid w:val="00FF0A4E"/>
    <w:rsid w:val="00FF1398"/>
    <w:rsid w:val="00FF3D3C"/>
    <w:rsid w:val="00FF4D8A"/>
    <w:rsid w:val="00FF6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E37CAA"/>
  <w14:defaultImageDpi w14:val="96"/>
  <w15:docId w15:val="{5E9567BB-158D-49E8-B35D-20D26FC9B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28F9"/>
    <w:pPr>
      <w:spacing w:after="200" w:line="276" w:lineRule="auto"/>
    </w:pPr>
    <w:rPr>
      <w:lang w:eastAsia="en-US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EF3227"/>
    <w:pPr>
      <w:keepNext/>
      <w:keepLines/>
      <w:spacing w:after="360" w:line="240" w:lineRule="auto"/>
      <w:jc w:val="both"/>
      <w:outlineLvl w:val="0"/>
    </w:pPr>
    <w:rPr>
      <w:rFonts w:eastAsia="Times New Roman"/>
      <w:b/>
      <w:bCs/>
      <w:smallCaps/>
      <w:color w:val="365F91"/>
      <w:sz w:val="36"/>
      <w:szCs w:val="36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58450D"/>
    <w:pPr>
      <w:keepNext/>
      <w:keepLines/>
      <w:pageBreakBefore/>
      <w:pBdr>
        <w:bottom w:val="single" w:sz="6" w:space="1" w:color="365F91"/>
      </w:pBdr>
      <w:spacing w:before="200" w:after="320"/>
      <w:jc w:val="center"/>
      <w:outlineLvl w:val="1"/>
    </w:pPr>
    <w:rPr>
      <w:rFonts w:eastAsia="Times New Roman" w:cs="Arial"/>
      <w:b/>
      <w:bCs/>
      <w:color w:val="365F91"/>
      <w:sz w:val="32"/>
      <w:szCs w:val="28"/>
    </w:rPr>
  </w:style>
  <w:style w:type="paragraph" w:styleId="Nadpis3">
    <w:name w:val="heading 3"/>
    <w:basedOn w:val="Obsah1"/>
    <w:next w:val="Normln"/>
    <w:link w:val="Nadpis3Char"/>
    <w:autoRedefine/>
    <w:uiPriority w:val="99"/>
    <w:qFormat/>
    <w:rsid w:val="00876473"/>
    <w:pPr>
      <w:keepNext/>
      <w:keepLines/>
      <w:pageBreakBefore/>
      <w:spacing w:before="240" w:after="240" w:line="240" w:lineRule="auto"/>
      <w:outlineLvl w:val="2"/>
    </w:pPr>
    <w:rPr>
      <w:rFonts w:cs="Arial"/>
      <w:bCs/>
      <w:smallCaps/>
      <w:color w:val="365F91"/>
      <w:sz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D615A1"/>
    <w:pPr>
      <w:keepNext/>
      <w:keepLines/>
      <w:spacing w:before="200" w:after="0"/>
      <w:ind w:left="864" w:hanging="864"/>
      <w:outlineLvl w:val="3"/>
    </w:pPr>
    <w:rPr>
      <w:rFonts w:eastAsia="Times New Roman"/>
      <w:b/>
      <w:bCs/>
      <w:i/>
      <w:iCs/>
      <w:color w:val="4F81BD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D615A1"/>
    <w:pPr>
      <w:keepNext/>
      <w:keepLines/>
      <w:spacing w:before="200" w:after="0"/>
      <w:ind w:left="1008" w:hanging="1008"/>
      <w:outlineLvl w:val="4"/>
    </w:pPr>
    <w:rPr>
      <w:rFonts w:eastAsia="Times New Roman"/>
      <w:color w:val="243F60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D615A1"/>
    <w:pPr>
      <w:keepNext/>
      <w:keepLines/>
      <w:spacing w:before="200" w:after="0"/>
      <w:ind w:left="1152" w:hanging="1152"/>
      <w:outlineLvl w:val="5"/>
    </w:pPr>
    <w:rPr>
      <w:rFonts w:eastAsia="Times New Roman"/>
      <w:i/>
      <w:iCs/>
      <w:color w:val="243F60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D615A1"/>
    <w:pPr>
      <w:keepNext/>
      <w:keepLines/>
      <w:spacing w:before="200" w:after="0"/>
      <w:ind w:left="1296" w:hanging="1296"/>
      <w:outlineLvl w:val="6"/>
    </w:pPr>
    <w:rPr>
      <w:rFonts w:eastAsia="Times New Roman"/>
      <w:i/>
      <w:iCs/>
      <w:color w:val="404040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D615A1"/>
    <w:pPr>
      <w:keepNext/>
      <w:keepLines/>
      <w:spacing w:before="200" w:after="0"/>
      <w:ind w:left="1440" w:hanging="1440"/>
      <w:outlineLvl w:val="7"/>
    </w:pPr>
    <w:rPr>
      <w:rFonts w:eastAsia="Times New Roman"/>
      <w:color w:val="404040"/>
      <w:sz w:val="20"/>
      <w:szCs w:val="20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D615A1"/>
    <w:pPr>
      <w:keepNext/>
      <w:keepLines/>
      <w:spacing w:before="200" w:after="0"/>
      <w:ind w:left="1584" w:hanging="1584"/>
      <w:outlineLvl w:val="8"/>
    </w:pPr>
    <w:rPr>
      <w:rFonts w:eastAsia="Times New Roman"/>
      <w:i/>
      <w:iCs/>
      <w:color w:val="404040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EF3227"/>
    <w:rPr>
      <w:rFonts w:eastAsia="Times New Roman"/>
      <w:b/>
      <w:bCs/>
      <w:smallCaps/>
      <w:color w:val="365F91"/>
      <w:sz w:val="36"/>
      <w:szCs w:val="36"/>
      <w:lang w:eastAsia="en-US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58450D"/>
    <w:rPr>
      <w:rFonts w:ascii="Arial" w:hAnsi="Arial"/>
      <w:b/>
      <w:color w:val="365F91"/>
      <w:sz w:val="28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876473"/>
    <w:rPr>
      <w:rFonts w:ascii="Arial" w:hAnsi="Arial"/>
      <w:b/>
      <w:smallCaps/>
      <w:color w:val="365F91"/>
      <w:sz w:val="26"/>
      <w:lang w:val="x-none"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D615A1"/>
    <w:rPr>
      <w:rFonts w:ascii="Arial" w:hAnsi="Arial"/>
      <w:b/>
      <w:i/>
      <w:color w:val="4F81BD"/>
      <w:lang w:val="x-none" w:eastAsia="cs-CZ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D615A1"/>
    <w:rPr>
      <w:rFonts w:ascii="Arial" w:hAnsi="Arial"/>
      <w:color w:val="243F60"/>
      <w:lang w:val="x-none" w:eastAsia="cs-CZ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D615A1"/>
    <w:rPr>
      <w:rFonts w:ascii="Arial" w:hAnsi="Arial"/>
      <w:i/>
      <w:color w:val="243F60"/>
      <w:lang w:val="x-none" w:eastAsia="cs-CZ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D615A1"/>
    <w:rPr>
      <w:rFonts w:ascii="Arial" w:hAnsi="Arial"/>
      <w:i/>
      <w:color w:val="404040"/>
      <w:lang w:val="x-none" w:eastAsia="cs-CZ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D615A1"/>
    <w:rPr>
      <w:rFonts w:ascii="Arial" w:hAnsi="Arial"/>
      <w:color w:val="404040"/>
      <w:sz w:val="20"/>
      <w:lang w:val="x-none" w:eastAsia="cs-CZ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D615A1"/>
    <w:rPr>
      <w:rFonts w:ascii="Arial" w:hAnsi="Arial"/>
      <w:i/>
      <w:color w:val="404040"/>
      <w:sz w:val="20"/>
      <w:lang w:val="x-none" w:eastAsia="cs-CZ"/>
    </w:rPr>
  </w:style>
  <w:style w:type="paragraph" w:styleId="Zhlav">
    <w:name w:val="header"/>
    <w:basedOn w:val="Normln"/>
    <w:link w:val="ZhlavChar"/>
    <w:uiPriority w:val="99"/>
    <w:rsid w:val="003B1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B1E1D"/>
    <w:rPr>
      <w:rFonts w:cs="Times New Roman"/>
    </w:rPr>
  </w:style>
  <w:style w:type="paragraph" w:styleId="Zpat">
    <w:name w:val="footer"/>
    <w:basedOn w:val="Normln"/>
    <w:link w:val="ZpatChar"/>
    <w:uiPriority w:val="99"/>
    <w:rsid w:val="005658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5658B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565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58B8"/>
    <w:rPr>
      <w:rFonts w:ascii="Tahoma" w:hAnsi="Tahoma"/>
      <w:sz w:val="16"/>
    </w:rPr>
  </w:style>
  <w:style w:type="table" w:styleId="Mkatabulky">
    <w:name w:val="Table Grid"/>
    <w:basedOn w:val="Normlntabulka"/>
    <w:uiPriority w:val="99"/>
    <w:rsid w:val="005658B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uiPriority w:val="99"/>
    <w:qFormat/>
    <w:rsid w:val="005658B8"/>
    <w:pPr>
      <w:pBdr>
        <w:bottom w:val="single" w:sz="8" w:space="4" w:color="4F81BD"/>
      </w:pBdr>
      <w:spacing w:before="4000" w:after="300" w:line="240" w:lineRule="auto"/>
      <w:contextualSpacing/>
      <w:jc w:val="center"/>
    </w:pPr>
    <w:rPr>
      <w:rFonts w:eastAsia="Times New Roman"/>
      <w:smallCaps/>
      <w:color w:val="17365D"/>
      <w:spacing w:val="5"/>
      <w:kern w:val="28"/>
      <w:sz w:val="52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locked/>
    <w:rsid w:val="005658B8"/>
    <w:rPr>
      <w:rFonts w:ascii="Arial" w:hAnsi="Arial"/>
      <w:smallCaps/>
      <w:color w:val="17365D"/>
      <w:spacing w:val="5"/>
      <w:kern w:val="28"/>
      <w:sz w:val="52"/>
      <w:lang w:val="x-none" w:eastAsia="cs-CZ"/>
    </w:rPr>
  </w:style>
  <w:style w:type="paragraph" w:styleId="Nadpisobsahu">
    <w:name w:val="TOC Heading"/>
    <w:basedOn w:val="Nadpis1"/>
    <w:next w:val="Normln"/>
    <w:uiPriority w:val="99"/>
    <w:qFormat/>
    <w:rsid w:val="005658B8"/>
    <w:pPr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99"/>
    <w:rsid w:val="005C57E3"/>
    <w:pPr>
      <w:spacing w:after="100"/>
      <w:ind w:left="220"/>
    </w:pPr>
    <w:rPr>
      <w:rFonts w:eastAsia="Times New Roman"/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EF6A12"/>
    <w:pPr>
      <w:spacing w:after="100"/>
    </w:pPr>
    <w:rPr>
      <w:rFonts w:eastAsia="Times New Roman"/>
      <w:b/>
      <w:sz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5C57E3"/>
    <w:pPr>
      <w:spacing w:after="100"/>
      <w:ind w:left="440"/>
    </w:pPr>
    <w:rPr>
      <w:rFonts w:eastAsia="Times New Roman"/>
      <w:i/>
      <w:lang w:eastAsia="cs-CZ"/>
    </w:rPr>
  </w:style>
  <w:style w:type="character" w:styleId="Hypertextovodkaz">
    <w:name w:val="Hyperlink"/>
    <w:basedOn w:val="Standardnpsmoodstavce"/>
    <w:uiPriority w:val="99"/>
    <w:rsid w:val="005658B8"/>
    <w:rPr>
      <w:rFonts w:cs="Times New Roman"/>
      <w:color w:val="0000FF"/>
      <w:u w:val="single"/>
    </w:rPr>
  </w:style>
  <w:style w:type="paragraph" w:styleId="Odstavecseseznamem">
    <w:name w:val="List Paragraph"/>
    <w:aliases w:val="Nad,Odstavec_muj,Název grafu,nad 1,Odstavec cíl se seznamem,Odstavec se seznamem5,název výzvy,Odstavec se seznamem1,List Paragraph1,List Paragraph,Odstavec_muj1,Odstavec_muj2,Odstavec_muj3,Nad1,Odstavec_muj4,Nad2,List Paragraph2"/>
    <w:basedOn w:val="Normln"/>
    <w:link w:val="OdstavecseseznamemChar"/>
    <w:uiPriority w:val="34"/>
    <w:qFormat/>
    <w:rsid w:val="00D615A1"/>
    <w:pPr>
      <w:ind w:left="720"/>
      <w:contextualSpacing/>
    </w:pPr>
    <w:rPr>
      <w:rFonts w:ascii="Calibri" w:hAnsi="Calibri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rsid w:val="0027515B"/>
    <w:pPr>
      <w:spacing w:after="0" w:line="240" w:lineRule="auto"/>
      <w:jc w:val="both"/>
    </w:pPr>
    <w:rPr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locked/>
    <w:rsid w:val="0027515B"/>
    <w:rPr>
      <w:rFonts w:ascii="Arial" w:eastAsia="Times New Roman" w:hAnsi="Arial"/>
      <w:sz w:val="20"/>
    </w:rPr>
  </w:style>
  <w:style w:type="character" w:styleId="Znakapoznpodarou">
    <w:name w:val="footnote reference"/>
    <w:basedOn w:val="Standardnpsmoodstavce"/>
    <w:uiPriority w:val="99"/>
    <w:rsid w:val="00D615A1"/>
    <w:rPr>
      <w:rFonts w:cs="Times New Roman"/>
      <w:vertAlign w:val="superscript"/>
    </w:rPr>
  </w:style>
  <w:style w:type="character" w:customStyle="1" w:styleId="OdstavecseseznamemChar">
    <w:name w:val="Odstavec se seznamem Char"/>
    <w:aliases w:val="Nad Char,Odstavec_muj Char,Název grafu Char,nad 1 Char,Odstavec cíl se seznamem Char,Odstavec se seznamem5 Char,název výzvy Char,Odstavec se seznamem1 Char,List Paragraph1 Char,List Paragraph Char,Odstavec_muj1 Char,Nad1 Char"/>
    <w:link w:val="Odstavecseseznamem"/>
    <w:uiPriority w:val="34"/>
    <w:qFormat/>
    <w:locked/>
    <w:rsid w:val="00D615A1"/>
    <w:rPr>
      <w:rFonts w:ascii="Calibri" w:eastAsia="Times New Roman" w:hAnsi="Calibri"/>
    </w:rPr>
  </w:style>
  <w:style w:type="paragraph" w:customStyle="1" w:styleId="Styl1">
    <w:name w:val="Styl1"/>
    <w:basedOn w:val="Normln"/>
    <w:link w:val="Styl1Char"/>
    <w:uiPriority w:val="99"/>
    <w:rsid w:val="00F304EE"/>
    <w:rPr>
      <w:rFonts w:ascii="Cambria" w:hAnsi="Cambria"/>
      <w:b/>
      <w:smallCaps/>
      <w:color w:val="24AA26"/>
      <w:sz w:val="32"/>
    </w:rPr>
  </w:style>
  <w:style w:type="paragraph" w:styleId="Normlnweb">
    <w:name w:val="Normal (Web)"/>
    <w:basedOn w:val="Normln"/>
    <w:uiPriority w:val="99"/>
    <w:semiHidden/>
    <w:rsid w:val="00D615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D615A1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D615A1"/>
    <w:rPr>
      <w:rFonts w:ascii="Times New Roman" w:hAnsi="Times New Roman"/>
      <w:sz w:val="20"/>
      <w:lang w:val="x-none" w:eastAsia="cs-CZ"/>
    </w:rPr>
  </w:style>
  <w:style w:type="paragraph" w:customStyle="1" w:styleId="Default">
    <w:name w:val="Default"/>
    <w:uiPriority w:val="99"/>
    <w:rsid w:val="00D615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Styl1Char">
    <w:name w:val="Styl1 Char"/>
    <w:link w:val="Styl1"/>
    <w:uiPriority w:val="99"/>
    <w:locked/>
    <w:rsid w:val="00F304EE"/>
    <w:rPr>
      <w:rFonts w:ascii="Cambria" w:hAnsi="Cambria"/>
      <w:b/>
      <w:smallCaps/>
      <w:color w:val="24AA26"/>
      <w:sz w:val="32"/>
    </w:rPr>
  </w:style>
  <w:style w:type="paragraph" w:customStyle="1" w:styleId="Nadpis1bile">
    <w:name w:val="Nadpis_1_bile"/>
    <w:basedOn w:val="Nadpis1"/>
    <w:uiPriority w:val="99"/>
    <w:rsid w:val="003B1E1D"/>
    <w:rPr>
      <w:color w:val="FFFFFF"/>
    </w:rPr>
  </w:style>
  <w:style w:type="paragraph" w:customStyle="1" w:styleId="Nadpisobsah">
    <w:name w:val="Nadpis_obsah"/>
    <w:basedOn w:val="Nadpis1"/>
    <w:uiPriority w:val="99"/>
    <w:rsid w:val="00BD354A"/>
    <w:pPr>
      <w:spacing w:after="480"/>
    </w:pPr>
  </w:style>
  <w:style w:type="paragraph" w:customStyle="1" w:styleId="Text">
    <w:name w:val="_Text"/>
    <w:basedOn w:val="Normln"/>
    <w:uiPriority w:val="99"/>
    <w:rsid w:val="00DF6C89"/>
    <w:pPr>
      <w:keepNext/>
      <w:spacing w:after="120"/>
      <w:jc w:val="both"/>
    </w:pPr>
    <w:rPr>
      <w:rFonts w:cs="Arial"/>
      <w:szCs w:val="24"/>
    </w:rPr>
  </w:style>
  <w:style w:type="paragraph" w:customStyle="1" w:styleId="Odrka">
    <w:name w:val="_Odrážka"/>
    <w:basedOn w:val="Odstavecseseznamem"/>
    <w:uiPriority w:val="99"/>
    <w:rsid w:val="00F43740"/>
    <w:pPr>
      <w:shd w:val="clear" w:color="auto" w:fill="FFFFFF"/>
      <w:spacing w:after="120"/>
      <w:ind w:left="0"/>
      <w:contextualSpacing w:val="0"/>
      <w:jc w:val="both"/>
    </w:pPr>
    <w:rPr>
      <w:rFonts w:ascii="Arial" w:hAnsi="Arial" w:cs="Arial"/>
      <w:szCs w:val="24"/>
    </w:rPr>
  </w:style>
  <w:style w:type="paragraph" w:customStyle="1" w:styleId="Vsledky">
    <w:name w:val="_Výsledky"/>
    <w:basedOn w:val="Nadpis3"/>
    <w:next w:val="Odrka"/>
    <w:uiPriority w:val="99"/>
    <w:rsid w:val="0027515B"/>
    <w:pPr>
      <w:autoSpaceDE w:val="0"/>
      <w:autoSpaceDN w:val="0"/>
      <w:adjustRightInd w:val="0"/>
      <w:jc w:val="both"/>
    </w:pPr>
    <w:rPr>
      <w:bCs w:val="0"/>
      <w:smallCaps w:val="0"/>
      <w:color w:val="auto"/>
      <w:sz w:val="24"/>
    </w:rPr>
  </w:style>
  <w:style w:type="paragraph" w:customStyle="1" w:styleId="Programzvr">
    <w:name w:val="_Program_závěr"/>
    <w:basedOn w:val="Nadpis4"/>
    <w:next w:val="Odrka"/>
    <w:autoRedefine/>
    <w:uiPriority w:val="99"/>
    <w:rsid w:val="0000546D"/>
    <w:pPr>
      <w:spacing w:before="0" w:after="120"/>
      <w:ind w:left="862" w:hanging="720"/>
      <w:jc w:val="both"/>
    </w:pPr>
    <w:rPr>
      <w:rFonts w:cs="Arial"/>
      <w:i w:val="0"/>
      <w:color w:val="auto"/>
      <w:sz w:val="24"/>
      <w:szCs w:val="24"/>
    </w:rPr>
  </w:style>
  <w:style w:type="character" w:styleId="Odkaznakoment">
    <w:name w:val="annotation reference"/>
    <w:basedOn w:val="Standardnpsmoodstavce"/>
    <w:uiPriority w:val="99"/>
    <w:rsid w:val="0079344F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79344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79344F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7934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79344F"/>
    <w:rPr>
      <w:b/>
      <w:sz w:val="20"/>
    </w:rPr>
  </w:style>
  <w:style w:type="character" w:styleId="Siln">
    <w:name w:val="Strong"/>
    <w:basedOn w:val="Standardnpsmoodstavce"/>
    <w:uiPriority w:val="99"/>
    <w:qFormat/>
    <w:rsid w:val="00F619A3"/>
    <w:rPr>
      <w:rFonts w:cs="Times New Roman"/>
      <w:b/>
    </w:rPr>
  </w:style>
  <w:style w:type="paragraph" w:styleId="Revize">
    <w:name w:val="Revision"/>
    <w:hidden/>
    <w:uiPriority w:val="99"/>
    <w:semiHidden/>
    <w:rsid w:val="00AC0CB6"/>
    <w:pPr>
      <w:spacing w:after="0" w:line="240" w:lineRule="auto"/>
    </w:pPr>
    <w:rPr>
      <w:lang w:eastAsia="en-US"/>
    </w:rPr>
  </w:style>
  <w:style w:type="paragraph" w:styleId="Bezmezer">
    <w:name w:val="No Spacing"/>
    <w:uiPriority w:val="99"/>
    <w:qFormat/>
    <w:rsid w:val="007A173E"/>
    <w:pPr>
      <w:spacing w:after="0" w:line="240" w:lineRule="auto"/>
    </w:pPr>
    <w:rPr>
      <w:lang w:eastAsia="en-US"/>
    </w:rPr>
  </w:style>
  <w:style w:type="paragraph" w:customStyle="1" w:styleId="Textodstavce">
    <w:name w:val="Text odstavce"/>
    <w:basedOn w:val="Default"/>
    <w:next w:val="Default"/>
    <w:link w:val="TextodstavceChar"/>
    <w:uiPriority w:val="99"/>
    <w:rsid w:val="00A50AFA"/>
    <w:rPr>
      <w:rFonts w:eastAsia="Arial"/>
      <w:color w:val="auto"/>
      <w:lang w:eastAsia="en-US"/>
    </w:rPr>
  </w:style>
  <w:style w:type="character" w:customStyle="1" w:styleId="TextodstavceChar">
    <w:name w:val="Text odstavce Char"/>
    <w:link w:val="Textodstavce"/>
    <w:uiPriority w:val="99"/>
    <w:locked/>
    <w:rsid w:val="00A50AFA"/>
    <w:rPr>
      <w:rFonts w:ascii="Times New Roman" w:hAnsi="Times New Roman"/>
      <w:sz w:val="24"/>
    </w:rPr>
  </w:style>
  <w:style w:type="paragraph" w:customStyle="1" w:styleId="Obrzek-nadpis">
    <w:name w:val="Obrázek - nadpis"/>
    <w:basedOn w:val="Normln"/>
    <w:qFormat/>
    <w:rsid w:val="00252A12"/>
    <w:pPr>
      <w:keepNext/>
      <w:spacing w:before="120" w:after="240" w:line="240" w:lineRule="auto"/>
      <w:jc w:val="both"/>
    </w:pPr>
    <w:rPr>
      <w:rFonts w:eastAsia="Times New Roman"/>
      <w:b/>
      <w:szCs w:val="24"/>
      <w:lang w:eastAsia="cs-CZ"/>
    </w:rPr>
  </w:style>
  <w:style w:type="paragraph" w:customStyle="1" w:styleId="Zdrojapoznmka">
    <w:name w:val="Zdroj a poznámka"/>
    <w:basedOn w:val="Normln"/>
    <w:qFormat/>
    <w:rsid w:val="00252A12"/>
    <w:pPr>
      <w:spacing w:before="120" w:after="240" w:line="288" w:lineRule="auto"/>
      <w:contextualSpacing/>
      <w:jc w:val="both"/>
    </w:pPr>
    <w:rPr>
      <w:rFonts w:eastAsia="Times New Roman"/>
      <w:i/>
      <w:sz w:val="18"/>
      <w:szCs w:val="24"/>
      <w:lang w:eastAsia="cs-CZ"/>
    </w:rPr>
  </w:style>
  <w:style w:type="paragraph" w:customStyle="1" w:styleId="Nadpisbezstranky">
    <w:name w:val="Nadpis_bez_stranky"/>
    <w:basedOn w:val="Nadpis3"/>
    <w:uiPriority w:val="99"/>
    <w:rsid w:val="00876473"/>
    <w:pPr>
      <w:pageBreakBefore w:val="0"/>
    </w:pPr>
  </w:style>
  <w:style w:type="character" w:customStyle="1" w:styleId="viiyi">
    <w:name w:val="viiyi"/>
    <w:basedOn w:val="Standardnpsmoodstavce"/>
    <w:uiPriority w:val="99"/>
    <w:rsid w:val="00C2224C"/>
    <w:rPr>
      <w:rFonts w:cs="Times New Roman"/>
    </w:rPr>
  </w:style>
  <w:style w:type="character" w:customStyle="1" w:styleId="jlqj4b">
    <w:name w:val="jlqj4b"/>
    <w:basedOn w:val="Standardnpsmoodstavce"/>
    <w:uiPriority w:val="99"/>
    <w:rsid w:val="00C2224C"/>
    <w:rPr>
      <w:rFonts w:cs="Times New Roman"/>
    </w:rPr>
  </w:style>
  <w:style w:type="numbering" w:customStyle="1" w:styleId="Styl3">
    <w:name w:val="Styl3"/>
    <w:rsid w:val="00103D9E"/>
    <w:pPr>
      <w:numPr>
        <w:numId w:val="1"/>
      </w:numPr>
    </w:pPr>
  </w:style>
  <w:style w:type="character" w:styleId="Sledovanodkaz">
    <w:name w:val="FollowedHyperlink"/>
    <w:basedOn w:val="Standardnpsmoodstavce"/>
    <w:uiPriority w:val="99"/>
    <w:semiHidden/>
    <w:unhideWhenUsed/>
    <w:locked/>
    <w:rsid w:val="00C03B45"/>
    <w:rPr>
      <w:color w:val="954F72"/>
      <w:u w:val="single"/>
    </w:rPr>
  </w:style>
  <w:style w:type="paragraph" w:customStyle="1" w:styleId="msonormal0">
    <w:name w:val="msonormal"/>
    <w:basedOn w:val="Normln"/>
    <w:rsid w:val="00C03B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63">
    <w:name w:val="xl63"/>
    <w:basedOn w:val="Normln"/>
    <w:rsid w:val="00C03B4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64">
    <w:name w:val="xl64"/>
    <w:basedOn w:val="Normln"/>
    <w:rsid w:val="00C0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en-GB" w:eastAsia="en-GB"/>
    </w:rPr>
  </w:style>
  <w:style w:type="paragraph" w:customStyle="1" w:styleId="xl65">
    <w:name w:val="xl65"/>
    <w:basedOn w:val="Normln"/>
    <w:rsid w:val="00C0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en-GB" w:eastAsia="en-GB"/>
    </w:rPr>
  </w:style>
  <w:style w:type="paragraph" w:customStyle="1" w:styleId="xl66">
    <w:name w:val="xl66"/>
    <w:basedOn w:val="Normln"/>
    <w:rsid w:val="00C03B4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en-GB" w:eastAsia="en-GB"/>
    </w:rPr>
  </w:style>
  <w:style w:type="paragraph" w:customStyle="1" w:styleId="xl67">
    <w:name w:val="xl67"/>
    <w:basedOn w:val="Normln"/>
    <w:rsid w:val="00C03B4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68">
    <w:name w:val="xl68"/>
    <w:basedOn w:val="Normln"/>
    <w:rsid w:val="00C0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69">
    <w:name w:val="xl69"/>
    <w:basedOn w:val="Normln"/>
    <w:rsid w:val="00C03B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70">
    <w:name w:val="xl70"/>
    <w:basedOn w:val="Normln"/>
    <w:rsid w:val="00C03B4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71">
    <w:name w:val="xl71"/>
    <w:basedOn w:val="Normln"/>
    <w:rsid w:val="00C0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72">
    <w:name w:val="xl72"/>
    <w:basedOn w:val="Normln"/>
    <w:rsid w:val="00C0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73">
    <w:name w:val="xl73"/>
    <w:basedOn w:val="Normln"/>
    <w:rsid w:val="00C0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74">
    <w:name w:val="xl74"/>
    <w:basedOn w:val="Normln"/>
    <w:rsid w:val="00C03B4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75">
    <w:name w:val="xl75"/>
    <w:basedOn w:val="Normln"/>
    <w:rsid w:val="00C03B4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76">
    <w:name w:val="xl76"/>
    <w:basedOn w:val="Normln"/>
    <w:rsid w:val="00C03B4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77">
    <w:name w:val="xl77"/>
    <w:basedOn w:val="Normln"/>
    <w:rsid w:val="00C03B4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78">
    <w:name w:val="xl78"/>
    <w:basedOn w:val="Normln"/>
    <w:rsid w:val="00C03B4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79">
    <w:name w:val="xl79"/>
    <w:basedOn w:val="Normln"/>
    <w:rsid w:val="00C03B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80">
    <w:name w:val="xl80"/>
    <w:basedOn w:val="Normln"/>
    <w:rsid w:val="00C03B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81">
    <w:name w:val="xl81"/>
    <w:basedOn w:val="Normln"/>
    <w:rsid w:val="00C03B4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82">
    <w:name w:val="xl82"/>
    <w:basedOn w:val="Normln"/>
    <w:rsid w:val="00C0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en-GB" w:eastAsia="en-GB"/>
    </w:rPr>
  </w:style>
  <w:style w:type="paragraph" w:customStyle="1" w:styleId="xl83">
    <w:name w:val="xl83"/>
    <w:basedOn w:val="Normln"/>
    <w:rsid w:val="00C0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84">
    <w:name w:val="xl84"/>
    <w:basedOn w:val="Normln"/>
    <w:rsid w:val="00C0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85">
    <w:name w:val="xl85"/>
    <w:basedOn w:val="Normln"/>
    <w:rsid w:val="00C0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86">
    <w:name w:val="xl86"/>
    <w:basedOn w:val="Normln"/>
    <w:rsid w:val="00C03B4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87">
    <w:name w:val="xl87"/>
    <w:basedOn w:val="Normln"/>
    <w:rsid w:val="00C03B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88">
    <w:name w:val="xl88"/>
    <w:basedOn w:val="Normln"/>
    <w:rsid w:val="00C03B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89">
    <w:name w:val="xl89"/>
    <w:basedOn w:val="Normln"/>
    <w:rsid w:val="00C03B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90">
    <w:name w:val="xl90"/>
    <w:basedOn w:val="Normln"/>
    <w:rsid w:val="00C03B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91">
    <w:name w:val="xl91"/>
    <w:basedOn w:val="Normln"/>
    <w:rsid w:val="00C03B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92">
    <w:name w:val="xl92"/>
    <w:basedOn w:val="Normln"/>
    <w:rsid w:val="00C03B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93">
    <w:name w:val="xl93"/>
    <w:basedOn w:val="Normln"/>
    <w:rsid w:val="00C03B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94">
    <w:name w:val="xl94"/>
    <w:basedOn w:val="Normln"/>
    <w:rsid w:val="00C03B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95">
    <w:name w:val="xl95"/>
    <w:basedOn w:val="Normln"/>
    <w:rsid w:val="00C03B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96">
    <w:name w:val="xl96"/>
    <w:basedOn w:val="Normln"/>
    <w:rsid w:val="00C03B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97">
    <w:name w:val="xl97"/>
    <w:basedOn w:val="Normln"/>
    <w:rsid w:val="00C03B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Nadpis1obsah">
    <w:name w:val="Nadpis_1_obsah"/>
    <w:basedOn w:val="Nadpis1"/>
    <w:qFormat/>
    <w:rsid w:val="000B31EF"/>
    <w:pPr>
      <w:spacing w:after="480"/>
    </w:pPr>
  </w:style>
  <w:style w:type="paragraph" w:customStyle="1" w:styleId="Plohanadpis">
    <w:name w:val="_Příloha_nadpis"/>
    <w:next w:val="Normln"/>
    <w:qFormat/>
    <w:rsid w:val="00D31DF5"/>
    <w:pPr>
      <w:keepNext/>
      <w:spacing w:before="240" w:after="240" w:line="240" w:lineRule="auto"/>
      <w:jc w:val="both"/>
      <w:outlineLvl w:val="1"/>
    </w:pPr>
    <w:rPr>
      <w:rFonts w:eastAsia="Times New Roman" w:cs="Arial"/>
      <w:b/>
      <w:color w:val="44546A" w:themeColor="text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2.png"/><Relationship Id="rId26" Type="http://schemas.openxmlformats.org/officeDocument/2006/relationships/image" Target="media/image10.svg"/><Relationship Id="rId3" Type="http://schemas.openxmlformats.org/officeDocument/2006/relationships/styles" Target="styles.xml"/><Relationship Id="rId21" Type="http://schemas.openxmlformats.org/officeDocument/2006/relationships/image" Target="media/image4.png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image" Target="media/image3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8.svg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image" Target="media/image6.png"/><Relationship Id="rId28" Type="http://schemas.openxmlformats.org/officeDocument/2006/relationships/chart" Target="charts/chart1.xml"/><Relationship Id="rId10" Type="http://schemas.openxmlformats.org/officeDocument/2006/relationships/footer" Target="footer1.xml"/><Relationship Id="rId19" Type="http://schemas.openxmlformats.org/officeDocument/2006/relationships/image" Target="media/image3.sv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image" Target="media/image5.jpeg"/><Relationship Id="rId27" Type="http://schemas.openxmlformats.org/officeDocument/2006/relationships/footer" Target="footer6.xml"/><Relationship Id="rId30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fs\RVV\Oddeleni%20analyz%20a%20koordinace%20vedy\_Spolecne\Anal&#253;za%20VaVaI_2022\00_Zadani\verze_pracovni\_project-timeline_ANA_VaVaI_v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spc="0" baseline="0">
                <a:solidFill>
                  <a:schemeClr val="accent1">
                    <a:lumMod val="7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cs-CZ" sz="1800" b="1">
                <a:solidFill>
                  <a:schemeClr val="accent1">
                    <a:lumMod val="75000"/>
                  </a:schemeClr>
                </a:solidFill>
                <a:latin typeface="Arial" panose="020B0604020202020204" pitchFamily="34" charset="0"/>
                <a:cs typeface="Arial" panose="020B0604020202020204" pitchFamily="34" charset="0"/>
              </a:rPr>
              <a:t>Harmonogram</a:t>
            </a:r>
            <a:endParaRPr lang="en-US" sz="1800" b="1">
              <a:solidFill>
                <a:schemeClr val="accent1">
                  <a:lumMod val="75000"/>
                </a:schemeClr>
              </a:solidFill>
              <a:latin typeface="Arial" panose="020B0604020202020204" pitchFamily="34" charset="0"/>
              <a:cs typeface="Arial" panose="020B0604020202020204" pitchFamily="34" charset="0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4.1878630991304545E-2"/>
          <c:y val="7.8828945337177894E-2"/>
          <c:w val="0.9213094536827372"/>
          <c:h val="0.89401558523578717"/>
        </c:manualLayout>
      </c:layout>
      <c:scatterChart>
        <c:scatterStyle val="lineMarker"/>
        <c:varyColors val="0"/>
        <c:ser>
          <c:idx val="1"/>
          <c:order val="0"/>
          <c:tx>
            <c:v>Tasks</c:v>
          </c:tx>
          <c:spPr>
            <a:ln w="25400" cap="rnd">
              <a:noFill/>
              <a:round/>
            </a:ln>
            <a:effectLst/>
          </c:spPr>
          <c:marker>
            <c:symbol val="diamond"/>
            <c:size val="12"/>
            <c:spPr>
              <a:solidFill>
                <a:schemeClr val="accent1"/>
              </a:solidFill>
              <a:ln w="9525">
                <a:noFill/>
              </a:ln>
              <a:effectLst/>
            </c:spPr>
          </c:marker>
          <c:dLbls>
            <c:dLbl>
              <c:idx val="0"/>
              <c:tx>
                <c:rich>
                  <a:bodyPr/>
                  <a:lstStyle/>
                  <a:p>
                    <a:endParaRPr lang="en-US"/>
                  </a:p>
                </c:rich>
              </c:tx>
              <c:dLblPos val="l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B37-4C44-BADF-20A7A64754B8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fld id="{E8FE22C6-C42B-4E8E-B8C6-39FDC728C6EC}" type="CELLRANGE">
                      <a:rPr lang="cs-CZ"/>
                      <a:pPr/>
                      <a:t>[OBLAST BUNĚK]</a:t>
                    </a:fld>
                    <a:endParaRPr lang="cs-CZ"/>
                  </a:p>
                </c:rich>
              </c:tx>
              <c:dLblPos val="l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1-4B37-4C44-BADF-20A7A64754B8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fld id="{90056DA5-0803-4EE2-B7AC-1B9F99ABCBE5}" type="CELLRANGE">
                      <a:rPr lang="cs-CZ"/>
                      <a:pPr/>
                      <a:t>[OBLAST BUNĚK]</a:t>
                    </a:fld>
                    <a:endParaRPr lang="cs-CZ"/>
                  </a:p>
                </c:rich>
              </c:tx>
              <c:dLblPos val="l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2-4B37-4C44-BADF-20A7A64754B8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fld id="{9CE08C24-295F-45AC-B458-5DF9F5FDAD88}" type="CELLRANGE">
                      <a:rPr lang="cs-CZ"/>
                      <a:pPr/>
                      <a:t>[OBLAST BUNĚK]</a:t>
                    </a:fld>
                    <a:endParaRPr lang="cs-CZ"/>
                  </a:p>
                </c:rich>
              </c:tx>
              <c:dLblPos val="l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3-4B37-4C44-BADF-20A7A64754B8}"/>
                </c:ext>
              </c:extLst>
            </c:dLbl>
            <c:dLbl>
              <c:idx val="4"/>
              <c:layout>
                <c:manualLayout>
                  <c:x val="1.8184771184849326E-2"/>
                  <c:y val="-1.9844959302207477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50" b="1" i="0" u="none" strike="noStrike" kern="120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279AA225-9A57-4E56-8ECC-59B134A3DB05}" type="CELLRANGE">
                      <a:rPr lang="en-US"/>
                      <a:pPr>
                        <a:defRPr sz="1050" b="1" i="0" u="none" strike="noStrike" kern="120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[OBLAST BUNĚK]</a:t>
                    </a:fld>
                    <a:endParaRPr lang="cs-CZ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04-4B37-4C44-BADF-20A7A64754B8}"/>
                </c:ext>
              </c:extLst>
            </c:dLbl>
            <c:dLbl>
              <c:idx val="5"/>
              <c:layout>
                <c:manualLayout>
                  <c:x val="7.9051798164994996E-2"/>
                  <c:y val="-1.984495930220757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50" b="1" i="0" u="none" strike="noStrike" kern="120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E364B0D4-F713-425F-934A-3D4D583FE91E}" type="CELLRANGE">
                      <a:rPr lang="en-US"/>
                      <a:pPr>
                        <a:defRPr sz="1050" b="1" i="0" u="none" strike="noStrike" kern="120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[OBLAST BUNĚK]</a:t>
                    </a:fld>
                    <a:endParaRPr lang="cs-CZ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5736646875471753"/>
                      <c:h val="0.10738603602407022"/>
                    </c:manualLayout>
                  </c15:layout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05-4B37-4C44-BADF-20A7A64754B8}"/>
                </c:ext>
              </c:extLst>
            </c:dLbl>
            <c:dLbl>
              <c:idx val="6"/>
              <c:layout>
                <c:manualLayout>
                  <c:x val="-0.10357690001998274"/>
                  <c:y val="0"/>
                </c:manualLayout>
              </c:layout>
              <c:tx>
                <c:rich>
                  <a:bodyPr/>
                  <a:lstStyle/>
                  <a:p>
                    <a:fld id="{BBF3B655-FF2F-4EB4-9EED-C6BBF5915064}" type="CELLRANGE">
                      <a:rPr lang="en-US"/>
                      <a:pPr/>
                      <a:t>[OBLAST BUNĚK]</a:t>
                    </a:fld>
                    <a:endParaRPr lang="cs-CZ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06-4B37-4C44-BADF-20A7A64754B8}"/>
                </c:ext>
              </c:extLst>
            </c:dLbl>
            <c:dLbl>
              <c:idx val="7"/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50" b="1" i="0" u="none" strike="noStrike" kern="120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94958EE7-84FF-4856-9155-4E644071D0A7}" type="CELLRANGE">
                      <a:rPr lang="cs-CZ"/>
                      <a:pPr>
                        <a:defRPr sz="1050" b="1" i="0" u="none" strike="noStrike" kern="120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[OBLAST BUNĚK]</a:t>
                    </a:fld>
                    <a:endParaRPr lang="cs-CZ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l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7-4B37-4C44-BADF-20A7A64754B8}"/>
                </c:ext>
              </c:extLst>
            </c:dLbl>
            <c:dLbl>
              <c:idx val="8"/>
              <c:layout>
                <c:manualLayout>
                  <c:x val="-5.1956489099568544E-3"/>
                  <c:y val="5.9534877906622437E-2"/>
                </c:manualLayout>
              </c:layout>
              <c:tx>
                <c:rich>
                  <a:bodyPr/>
                  <a:lstStyle/>
                  <a:p>
                    <a:fld id="{06657168-7093-409D-AACF-FBE6EE0EFA1C}" type="CELLRANGE">
                      <a:rPr lang="en-US"/>
                      <a:pPr/>
                      <a:t>[OBLAST BUNĚK]</a:t>
                    </a:fld>
                    <a:endParaRPr lang="cs-CZ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08-4B37-4C44-BADF-20A7A64754B8}"/>
                </c:ext>
              </c:extLst>
            </c:dLbl>
            <c:dLbl>
              <c:idx val="9"/>
              <c:tx>
                <c:rich>
                  <a:bodyPr/>
                  <a:lstStyle/>
                  <a:p>
                    <a:fld id="{EBFF2336-CF73-4332-9540-AD841ED58AB6}" type="CELLRANGE">
                      <a:rPr lang="cs-CZ"/>
                      <a:pPr/>
                      <a:t>[OBLAST BUNĚK]</a:t>
                    </a:fld>
                    <a:endParaRPr lang="cs-CZ"/>
                  </a:p>
                </c:rich>
              </c:tx>
              <c:dLblPos val="l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9-4B37-4C44-BADF-20A7A64754B8}"/>
                </c:ext>
              </c:extLst>
            </c:dLbl>
            <c:dLbl>
              <c:idx val="10"/>
              <c:tx>
                <c:rich>
                  <a:bodyPr/>
                  <a:lstStyle/>
                  <a:p>
                    <a:fld id="{05796B82-A9FC-475D-8E23-13D3A86C6C97}" type="CELLRANGE">
                      <a:rPr lang="cs-CZ"/>
                      <a:pPr/>
                      <a:t>[OBLAST BUNĚK]</a:t>
                    </a:fld>
                    <a:endParaRPr lang="cs-CZ"/>
                  </a:p>
                </c:rich>
              </c:tx>
              <c:dLblPos val="l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A-4B37-4C44-BADF-20A7A64754B8}"/>
                </c:ext>
              </c:extLst>
            </c:dLbl>
            <c:dLbl>
              <c:idx val="11"/>
              <c:tx>
                <c:rich>
                  <a:bodyPr/>
                  <a:lstStyle/>
                  <a:p>
                    <a:fld id="{8F3D062F-3CE6-4E04-97EF-2C53F1AA73A7}" type="CELLRANGE">
                      <a:rPr lang="cs-CZ"/>
                      <a:pPr/>
                      <a:t>[OBLAST BUNĚK]</a:t>
                    </a:fld>
                    <a:endParaRPr lang="cs-CZ"/>
                  </a:p>
                </c:rich>
              </c:tx>
              <c:dLblPos val="l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B-4B37-4C44-BADF-20A7A64754B8}"/>
                </c:ext>
              </c:extLst>
            </c:dLbl>
            <c:dLbl>
              <c:idx val="12"/>
              <c:tx>
                <c:rich>
                  <a:bodyPr/>
                  <a:lstStyle/>
                  <a:p>
                    <a:endParaRPr lang="en-US"/>
                  </a:p>
                </c:rich>
              </c:tx>
              <c:dLblPos val="l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4B37-4C44-BADF-20A7A64754B8}"/>
                </c:ext>
              </c:extLst>
            </c:dLbl>
            <c:spPr>
              <a:solidFill>
                <a:schemeClr val="bg1">
                  <a:alpha val="50000"/>
                </a:schemeClr>
              </a:solidFill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l"/>
            <c:showLegendKey val="0"/>
            <c:showVal val="0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DataLabelsRange val="1"/>
                <c15:showLeaderLines val="0"/>
              </c:ext>
            </c:extLst>
          </c:dLbls>
          <c:errBars>
            <c:errDir val="x"/>
            <c:errBarType val="plus"/>
            <c:errValType val="cust"/>
            <c:noEndCap val="1"/>
            <c:plus>
              <c:numRef>
                <c:f>Timeline!$D$30:$D$42</c:f>
                <c:numCache>
                  <c:formatCode>General</c:formatCode>
                  <c:ptCount val="13"/>
                  <c:pt idx="1">
                    <c:v>86.2</c:v>
                  </c:pt>
                  <c:pt idx="2">
                    <c:v>40.200000000000003</c:v>
                  </c:pt>
                  <c:pt idx="3">
                    <c:v>18.2</c:v>
                  </c:pt>
                  <c:pt idx="4">
                    <c:v>92.2</c:v>
                  </c:pt>
                  <c:pt idx="5">
                    <c:v>168.2</c:v>
                  </c:pt>
                  <c:pt idx="6">
                    <c:v>62.2</c:v>
                  </c:pt>
                  <c:pt idx="7">
                    <c:v>42.2</c:v>
                  </c:pt>
                  <c:pt idx="8">
                    <c:v>46.2</c:v>
                  </c:pt>
                  <c:pt idx="9">
                    <c:v>76.2</c:v>
                  </c:pt>
                  <c:pt idx="10">
                    <c:v>30.2</c:v>
                  </c:pt>
                  <c:pt idx="11">
                    <c:v>15.2</c:v>
                  </c:pt>
                </c:numCache>
              </c:numRef>
            </c:plus>
            <c:minus>
              <c:numLit>
                <c:formatCode>General</c:formatCode>
                <c:ptCount val="1"/>
                <c:pt idx="0">
                  <c:v>1</c:v>
                </c:pt>
              </c:numLit>
            </c:minus>
            <c:spPr>
              <a:noFill/>
              <a:ln w="152400" cap="flat" cmpd="sng" algn="ctr">
                <a:solidFill>
                  <a:schemeClr val="accent1">
                    <a:lumMod val="60000"/>
                    <a:lumOff val="40000"/>
                  </a:schemeClr>
                </a:solidFill>
                <a:round/>
              </a:ln>
              <a:effectLst/>
            </c:spPr>
          </c:errBars>
          <c:errBars>
            <c:errDir val="y"/>
            <c:errBarType val="minus"/>
            <c:errValType val="cust"/>
            <c:noEndCap val="1"/>
            <c:plus>
              <c:numLit>
                <c:formatCode>General</c:formatCode>
                <c:ptCount val="1"/>
                <c:pt idx="0">
                  <c:v>0</c:v>
                </c:pt>
              </c:numLit>
            </c:plus>
            <c:minus>
              <c:numRef>
                <c:f>Timeline!$G$30:$G$42</c:f>
                <c:numCache>
                  <c:formatCode>General</c:formatCode>
                  <c:ptCount val="13"/>
                  <c:pt idx="1">
                    <c:v>-15</c:v>
                  </c:pt>
                  <c:pt idx="2">
                    <c:v>-13</c:v>
                  </c:pt>
                  <c:pt idx="3">
                    <c:v>-13</c:v>
                  </c:pt>
                  <c:pt idx="4">
                    <c:v>-51</c:v>
                  </c:pt>
                  <c:pt idx="5">
                    <c:v>-64</c:v>
                  </c:pt>
                  <c:pt idx="6">
                    <c:v>-10</c:v>
                  </c:pt>
                  <c:pt idx="7">
                    <c:v>-20</c:v>
                  </c:pt>
                  <c:pt idx="8">
                    <c:v>-10</c:v>
                  </c:pt>
                  <c:pt idx="9">
                    <c:v>-15</c:v>
                  </c:pt>
                  <c:pt idx="10">
                    <c:v>-13</c:v>
                  </c:pt>
                  <c:pt idx="11">
                    <c:v>-13</c:v>
                  </c:pt>
                </c:numCache>
              </c:numRef>
            </c:minus>
            <c:spPr>
              <a:noFill/>
              <a:ln w="12700" cap="flat" cmpd="sng" algn="ctr">
                <a:solidFill>
                  <a:schemeClr val="accent1">
                    <a:alpha val="70000"/>
                  </a:schemeClr>
                </a:solidFill>
                <a:prstDash val="solid"/>
                <a:round/>
              </a:ln>
              <a:effectLst/>
            </c:spPr>
          </c:errBars>
          <c:xVal>
            <c:numRef>
              <c:f>Timeline!$B$30:$B$42</c:f>
              <c:numCache>
                <c:formatCode>m/d/yyyy</c:formatCode>
                <c:ptCount val="13"/>
                <c:pt idx="1">
                  <c:v>44958</c:v>
                </c:pt>
                <c:pt idx="2">
                  <c:v>44986</c:v>
                </c:pt>
                <c:pt idx="3">
                  <c:v>45026</c:v>
                </c:pt>
                <c:pt idx="4">
                  <c:v>45047</c:v>
                </c:pt>
                <c:pt idx="5">
                  <c:v>45078</c:v>
                </c:pt>
                <c:pt idx="6">
                  <c:v>45108</c:v>
                </c:pt>
                <c:pt idx="7">
                  <c:v>45138</c:v>
                </c:pt>
                <c:pt idx="8">
                  <c:v>45200</c:v>
                </c:pt>
                <c:pt idx="9">
                  <c:v>45200</c:v>
                </c:pt>
                <c:pt idx="10">
                  <c:v>45231</c:v>
                </c:pt>
                <c:pt idx="11">
                  <c:v>45261</c:v>
                </c:pt>
              </c:numCache>
            </c:numRef>
          </c:xVal>
          <c:yVal>
            <c:numRef>
              <c:f>Timeline!$F$30:$F$42</c:f>
              <c:numCache>
                <c:formatCode>General</c:formatCode>
                <c:ptCount val="13"/>
                <c:pt idx="1">
                  <c:v>-15</c:v>
                </c:pt>
                <c:pt idx="2">
                  <c:v>-28</c:v>
                </c:pt>
                <c:pt idx="3">
                  <c:v>-41</c:v>
                </c:pt>
                <c:pt idx="4">
                  <c:v>-51</c:v>
                </c:pt>
                <c:pt idx="5">
                  <c:v>-64</c:v>
                </c:pt>
                <c:pt idx="6">
                  <c:v>-74</c:v>
                </c:pt>
                <c:pt idx="7">
                  <c:v>-84</c:v>
                </c:pt>
                <c:pt idx="8">
                  <c:v>-74</c:v>
                </c:pt>
                <c:pt idx="9">
                  <c:v>-15</c:v>
                </c:pt>
                <c:pt idx="10">
                  <c:v>-28</c:v>
                </c:pt>
                <c:pt idx="11">
                  <c:v>-41</c:v>
                </c:pt>
              </c:numCache>
            </c:numRef>
          </c:yVal>
          <c:smooth val="0"/>
          <c:extLst>
            <c:ext xmlns:c15="http://schemas.microsoft.com/office/drawing/2012/chart" uri="{02D57815-91ED-43cb-92C2-25804820EDAC}">
              <c15:datalabelsRange>
                <c15:f>Timeline!$E$30:$E$42</c15:f>
                <c15:dlblRangeCache>
                  <c:ptCount val="13"/>
                  <c:pt idx="1">
                    <c:v>Příprava návrhu zadání
Feb 1–Apr 27</c:v>
                  </c:pt>
                  <c:pt idx="2">
                    <c:v>Interní konzultace
Mar 1–Apr 9</c:v>
                  </c:pt>
                  <c:pt idx="3">
                    <c:v>K připomínkám členů Rady
Apr 10–Apr 27</c:v>
                  </c:pt>
                  <c:pt idx="4">
                    <c:v>Zpracování rešerší
May 1–Jul 31</c:v>
                  </c:pt>
                  <c:pt idx="5">
                    <c:v>Zpracování a analýza dostupných statistik
Jun 1–Nov 15</c:v>
                  </c:pt>
                  <c:pt idx="6">
                    <c:v>data IS VaVaI
Jul 1–Aug 31</c:v>
                  </c:pt>
                  <c:pt idx="7">
                    <c:v>data WoS
Jul 31–Sep 10</c:v>
                  </c:pt>
                  <c:pt idx="8">
                    <c:v>data ČSÚ
Oct 1–Nov 15</c:v>
                  </c:pt>
                  <c:pt idx="9">
                    <c:v>Kompletace textů
Oct 1–Dec 15</c:v>
                  </c:pt>
                  <c:pt idx="10">
                    <c:v>Interní konzultace kapitol
Nov 1–Nov 30</c:v>
                  </c:pt>
                  <c:pt idx="11">
                    <c:v>K připomínkám členů Rady
Dec 1–Dec 15</c:v>
                  </c:pt>
                  <c:pt idx="12">
                    <c:v>Insert new rows above this one</c:v>
                  </c:pt>
                </c15:dlblRangeCache>
              </c15:datalabelsRange>
            </c:ext>
            <c:ext xmlns:c16="http://schemas.microsoft.com/office/drawing/2014/chart" uri="{C3380CC4-5D6E-409C-BE32-E72D297353CC}">
              <c16:uniqueId val="{0000000D-4B37-4C44-BADF-20A7A64754B8}"/>
            </c:ext>
          </c:extLst>
        </c:ser>
        <c:ser>
          <c:idx val="0"/>
          <c:order val="1"/>
          <c:tx>
            <c:v>Milestones</c:v>
          </c:tx>
          <c:spPr>
            <a:ln w="25400" cap="rnd">
              <a:noFill/>
              <a:round/>
            </a:ln>
            <a:effectLst/>
          </c:spPr>
          <c:marker>
            <c:symbol val="diamond"/>
            <c:size val="12"/>
            <c:spPr>
              <a:solidFill>
                <a:schemeClr val="tx1"/>
              </a:solidFill>
              <a:ln w="9525">
                <a:noFill/>
              </a:ln>
              <a:effectLst/>
            </c:spPr>
          </c:marker>
          <c:dPt>
            <c:idx val="0"/>
            <c:marker>
              <c:spPr>
                <a:solidFill>
                  <a:schemeClr val="accent6">
                    <a:lumMod val="75000"/>
                  </a:schemeClr>
                </a:solidFill>
                <a:ln w="9525">
                  <a:noFill/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E-4B37-4C44-BADF-20A7A64754B8}"/>
              </c:ext>
            </c:extLst>
          </c:dPt>
          <c:dPt>
            <c:idx val="1"/>
            <c:marker>
              <c:spPr>
                <a:solidFill>
                  <a:srgbClr val="00B050"/>
                </a:solidFill>
                <a:ln w="9525">
                  <a:noFill/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F-4B37-4C44-BADF-20A7A64754B8}"/>
              </c:ext>
            </c:extLst>
          </c:dPt>
          <c:dPt>
            <c:idx val="2"/>
            <c:marker>
              <c:spPr>
                <a:solidFill>
                  <a:schemeClr val="bg1">
                    <a:lumMod val="75000"/>
                  </a:schemeClr>
                </a:solidFill>
                <a:ln w="9525">
                  <a:solidFill>
                    <a:schemeClr val="tx1"/>
                  </a:solidFill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10-4B37-4C44-BADF-20A7A64754B8}"/>
              </c:ext>
            </c:extLst>
          </c:dPt>
          <c:dPt>
            <c:idx val="3"/>
            <c:marker>
              <c:spPr>
                <a:solidFill>
                  <a:schemeClr val="accent4">
                    <a:lumMod val="60000"/>
                    <a:lumOff val="40000"/>
                  </a:schemeClr>
                </a:solidFill>
                <a:ln w="9525">
                  <a:solidFill>
                    <a:schemeClr val="accent4">
                      <a:lumMod val="75000"/>
                    </a:schemeClr>
                  </a:solidFill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11-4B37-4C44-BADF-20A7A64754B8}"/>
              </c:ext>
            </c:extLst>
          </c:dPt>
          <c:dPt>
            <c:idx val="4"/>
            <c:marker>
              <c:spPr>
                <a:solidFill>
                  <a:schemeClr val="accent4">
                    <a:lumMod val="60000"/>
                    <a:lumOff val="40000"/>
                  </a:schemeClr>
                </a:solidFill>
                <a:ln w="9525">
                  <a:solidFill>
                    <a:schemeClr val="accent4">
                      <a:lumMod val="75000"/>
                    </a:schemeClr>
                  </a:solidFill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12-4B37-4C44-BADF-20A7A64754B8}"/>
              </c:ext>
            </c:extLst>
          </c:dPt>
          <c:dPt>
            <c:idx val="5"/>
            <c:marker>
              <c:spPr>
                <a:solidFill>
                  <a:schemeClr val="bg1">
                    <a:lumMod val="75000"/>
                  </a:schemeClr>
                </a:solidFill>
                <a:ln w="9525">
                  <a:solidFill>
                    <a:schemeClr val="tx1"/>
                  </a:solidFill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13-4B37-4C44-BADF-20A7A64754B8}"/>
              </c:ext>
            </c:extLst>
          </c:dPt>
          <c:dPt>
            <c:idx val="6"/>
            <c:marker>
              <c:spPr>
                <a:solidFill>
                  <a:srgbClr val="C00000"/>
                </a:solidFill>
                <a:ln w="9525">
                  <a:noFill/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14-4B37-4C44-BADF-20A7A64754B8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4B37-4C44-BADF-20A7A64754B8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fld id="{D29A1F5E-115C-4279-946C-998DA53643A0}" type="CELLRANGE">
                      <a:rPr lang="cs-CZ"/>
                      <a:pPr/>
                      <a:t>[OBLAST BUNĚK]</a:t>
                    </a:fld>
                    <a:endParaRPr lang="cs-CZ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F-4B37-4C44-BADF-20A7A64754B8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fld id="{E1D1CA68-E8B9-4088-B3FD-B8924D8BB05D}" type="CELLRANGE">
                      <a:rPr lang="cs-CZ"/>
                      <a:pPr/>
                      <a:t>[OBLAST BUNĚK]</a:t>
                    </a:fld>
                    <a:endParaRPr lang="cs-CZ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10-4B37-4C44-BADF-20A7A64754B8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fld id="{A75B2E25-8E3A-4C74-B613-0669C45C6DBC}" type="CELLRANGE">
                      <a:rPr lang="cs-CZ"/>
                      <a:pPr/>
                      <a:t>[OBLAST BUNĚK]</a:t>
                    </a:fld>
                    <a:endParaRPr lang="cs-CZ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11-4B37-4C44-BADF-20A7A64754B8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fld id="{1A20B090-2350-4624-88B0-446FA24CDC5D}" type="CELLRANGE">
                      <a:rPr lang="cs-CZ"/>
                      <a:pPr/>
                      <a:t>[OBLAST BUNĚK]</a:t>
                    </a:fld>
                    <a:endParaRPr lang="cs-CZ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12-4B37-4C44-BADF-20A7A64754B8}"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fld id="{0DDD864D-2A5D-48BA-A9F9-3977E1A7BB3C}" type="CELLRANGE">
                      <a:rPr lang="cs-CZ"/>
                      <a:pPr/>
                      <a:t>[OBLAST BUNĚK]</a:t>
                    </a:fld>
                    <a:endParaRPr lang="cs-CZ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13-4B37-4C44-BADF-20A7A64754B8}"/>
                </c:ext>
              </c:extLst>
            </c:dLbl>
            <c:dLbl>
              <c:idx val="6"/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100" b="1" i="0" u="none" strike="noStrike" kern="1200" baseline="0">
                        <a:solidFill>
                          <a:sysClr val="windowText" lastClr="000000"/>
                        </a:solidFill>
                        <a:latin typeface="Arial" panose="020B0604020202020204" pitchFamily="34" charset="0"/>
                        <a:ea typeface="+mn-ea"/>
                        <a:cs typeface="Arial" panose="020B0604020202020204" pitchFamily="34" charset="0"/>
                      </a:defRPr>
                    </a:pPr>
                    <a:fld id="{74AAB670-79F8-43EA-963F-5ED9FC24AF65}" type="CELLRANGE">
                      <a:rPr lang="en-US"/>
                      <a:pPr>
                        <a:defRPr sz="1100" b="1" i="0" u="none" strike="noStrike" kern="1200" baseline="0">
                          <a:solidFill>
                            <a:sysClr val="windowText" lastClr="000000"/>
                          </a:solidFill>
                          <a:latin typeface="Arial" panose="020B0604020202020204" pitchFamily="34" charset="0"/>
                          <a:ea typeface="+mn-ea"/>
                          <a:cs typeface="Arial" panose="020B0604020202020204" pitchFamily="34" charset="0"/>
                        </a:defRPr>
                      </a:pPr>
                      <a:t>[OBLAST BUNĚK]</a:t>
                    </a:fld>
                    <a:endParaRPr lang="cs-CZ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14-4B37-4C44-BADF-20A7A64754B8}"/>
                </c:ext>
              </c:extLst>
            </c:dLbl>
            <c:dLbl>
              <c:idx val="7"/>
              <c:tx>
                <c:rich>
                  <a:bodyPr/>
                  <a:lstStyle/>
                  <a:p>
                    <a:endParaRPr lang="en-US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4B37-4C44-BADF-20A7A64754B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DataLabelsRange val="1"/>
                <c15:showLeaderLines val="0"/>
              </c:ext>
            </c:extLst>
          </c:dLbls>
          <c:errBars>
            <c:errDir val="y"/>
            <c:errBarType val="minus"/>
            <c:errValType val="percentage"/>
            <c:noEndCap val="1"/>
            <c:val val="100"/>
            <c:spPr>
              <a:noFill/>
              <a:ln w="12700" cap="flat" cmpd="sng" algn="ctr">
                <a:solidFill>
                  <a:schemeClr val="tx1">
                    <a:lumMod val="75000"/>
                    <a:lumOff val="25000"/>
                  </a:schemeClr>
                </a:solidFill>
                <a:prstDash val="dash"/>
                <a:round/>
              </a:ln>
              <a:effectLst/>
            </c:spPr>
          </c:errBars>
          <c:xVal>
            <c:numRef>
              <c:f>Timeline!$B$46:$B$53</c:f>
              <c:numCache>
                <c:formatCode>m/d/yyyy</c:formatCode>
                <c:ptCount val="8"/>
                <c:pt idx="1">
                  <c:v>44954</c:v>
                </c:pt>
                <c:pt idx="2">
                  <c:v>45044</c:v>
                </c:pt>
                <c:pt idx="3">
                  <c:v>45108</c:v>
                </c:pt>
                <c:pt idx="4">
                  <c:v>45200</c:v>
                </c:pt>
                <c:pt idx="5">
                  <c:v>45227</c:v>
                </c:pt>
                <c:pt idx="6">
                  <c:v>45275</c:v>
                </c:pt>
              </c:numCache>
            </c:numRef>
          </c:xVal>
          <c:yVal>
            <c:numRef>
              <c:f>Timeline!$F$46:$F$53</c:f>
              <c:numCache>
                <c:formatCode>General</c:formatCode>
                <c:ptCount val="8"/>
                <c:pt idx="1">
                  <c:v>30</c:v>
                </c:pt>
                <c:pt idx="2">
                  <c:v>25</c:v>
                </c:pt>
                <c:pt idx="3">
                  <c:v>10</c:v>
                </c:pt>
                <c:pt idx="4">
                  <c:v>10</c:v>
                </c:pt>
                <c:pt idx="5">
                  <c:v>25</c:v>
                </c:pt>
                <c:pt idx="6">
                  <c:v>30</c:v>
                </c:pt>
              </c:numCache>
            </c:numRef>
          </c:yVal>
          <c:smooth val="0"/>
          <c:extLst>
            <c:ext xmlns:c15="http://schemas.microsoft.com/office/drawing/2012/chart" uri="{02D57815-91ED-43cb-92C2-25804820EDAC}">
              <c15:datalabelsRange>
                <c15:f>Timeline!$E$46:$E$53</c15:f>
                <c15:dlblRangeCache>
                  <c:ptCount val="8"/>
                  <c:pt idx="1">
                    <c:v>Zahájení přípravy Analýza VaVaI za rok 2022</c:v>
                  </c:pt>
                  <c:pt idx="2">
                    <c:v>Předložení Návrhu zadání na jednání Rady, Apr 28</c:v>
                  </c:pt>
                  <c:pt idx="3">
                    <c:v>Data IS VaVaI,
Jul 1</c:v>
                  </c:pt>
                  <c:pt idx="4">
                    <c:v>Data ČSÚ,
Oct 1</c:v>
                  </c:pt>
                  <c:pt idx="5">
                    <c:v>Informace o stavu 
přípravy, Oct 27</c:v>
                  </c:pt>
                  <c:pt idx="6">
                    <c:v>Předložení ke schválení na jednání Rady, Dec 15</c:v>
                  </c:pt>
                  <c:pt idx="7">
                    <c:v>Insert new rows above this one</c:v>
                  </c:pt>
                </c15:dlblRangeCache>
              </c15:datalabelsRange>
            </c:ext>
            <c:ext xmlns:c16="http://schemas.microsoft.com/office/drawing/2014/chart" uri="{C3380CC4-5D6E-409C-BE32-E72D297353CC}">
              <c16:uniqueId val="{00000016-4B37-4C44-BADF-20A7A64754B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84833240"/>
        <c:axId val="484834552"/>
      </c:scatterChart>
      <c:valAx>
        <c:axId val="484833240"/>
        <c:scaling>
          <c:orientation val="minMax"/>
          <c:max val="45290"/>
          <c:min val="44927"/>
        </c:scaling>
        <c:delete val="0"/>
        <c:axPos val="b"/>
        <c:numFmt formatCode="mm/yyyy" sourceLinked="0"/>
        <c:majorTickMark val="none"/>
        <c:minorTickMark val="none"/>
        <c:tickLblPos val="nextTo"/>
        <c:spPr>
          <a:noFill/>
          <a:ln w="63500" cap="flat" cmpd="sng" algn="ctr">
            <a:solidFill>
              <a:schemeClr val="tx1">
                <a:lumMod val="50000"/>
                <a:lumOff val="50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84834552"/>
        <c:crosses val="autoZero"/>
        <c:crossBetween val="midCat"/>
        <c:majorUnit val="31"/>
      </c:valAx>
      <c:valAx>
        <c:axId val="484834552"/>
        <c:scaling>
          <c:orientation val="minMax"/>
          <c:max val="50"/>
          <c:min val="-100"/>
        </c:scaling>
        <c:delete val="1"/>
        <c:axPos val="l"/>
        <c:numFmt formatCode="General" sourceLinked="1"/>
        <c:majorTickMark val="out"/>
        <c:minorTickMark val="none"/>
        <c:tickLblPos val="nextTo"/>
        <c:crossAx val="484833240"/>
        <c:crosses val="autoZero"/>
        <c:crossBetween val="midCat"/>
        <c:majorUnit val="25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38100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B31F7-C04D-48F2-B255-07C4D87DC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1852</Words>
  <Characters>10932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Kureková Lucie</dc:creator>
  <cp:keywords/>
  <dc:description/>
  <cp:lastModifiedBy>Moravcová Lenka</cp:lastModifiedBy>
  <cp:revision>6</cp:revision>
  <cp:lastPrinted>2023-03-02T12:20:00Z</cp:lastPrinted>
  <dcterms:created xsi:type="dcterms:W3CDTF">2023-04-12T13:54:00Z</dcterms:created>
  <dcterms:modified xsi:type="dcterms:W3CDTF">2023-04-25T10:43:00Z</dcterms:modified>
</cp:coreProperties>
</file>